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1B" w:rsidRPr="00C3071B" w:rsidRDefault="00C3071B" w:rsidP="00C3071B">
      <w:pPr>
        <w:shd w:val="clear" w:color="auto" w:fill="FFFFFF"/>
        <w:snapToGrid w:val="0"/>
        <w:spacing w:line="800" w:lineRule="exact"/>
        <w:jc w:val="left"/>
        <w:rPr>
          <w:rFonts w:ascii="方正小标宋简体" w:eastAsia="宋体" w:hAnsi="方正小标宋简体" w:cs="Times New Roman" w:hint="eastAsia"/>
          <w:sz w:val="28"/>
          <w:szCs w:val="28"/>
        </w:rPr>
      </w:pP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附件</w:t>
      </w: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1</w:t>
      </w: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：</w:t>
      </w:r>
    </w:p>
    <w:p w:rsidR="005F52C6" w:rsidRPr="005F52C6" w:rsidRDefault="005F52C6" w:rsidP="005F52C6">
      <w:pPr>
        <w:shd w:val="clear" w:color="auto" w:fill="FFFFFF"/>
        <w:snapToGrid w:val="0"/>
        <w:spacing w:line="800" w:lineRule="exact"/>
        <w:jc w:val="center"/>
        <w:rPr>
          <w:rFonts w:ascii="方正小标宋简体" w:eastAsia="宋体" w:hAnsi="方正小标宋简体" w:cs="Times New Roman" w:hint="eastAsia"/>
          <w:sz w:val="44"/>
          <w:szCs w:val="44"/>
        </w:rPr>
      </w:pPr>
      <w:r w:rsidRPr="005F52C6">
        <w:rPr>
          <w:rFonts w:ascii="方正小标宋简体" w:eastAsia="宋体" w:hAnsi="方正小标宋简体" w:cs="Times New Roman"/>
          <w:sz w:val="44"/>
        </w:rPr>
        <w:t>西北农林科技大学</w:t>
      </w:r>
    </w:p>
    <w:p w:rsidR="005F52C6" w:rsidRPr="005F52C6" w:rsidRDefault="005F52C6" w:rsidP="005F52C6">
      <w:pPr>
        <w:shd w:val="clear" w:color="auto" w:fill="FFFFFF"/>
        <w:snapToGrid w:val="0"/>
        <w:spacing w:line="800" w:lineRule="exact"/>
        <w:jc w:val="center"/>
        <w:rPr>
          <w:rFonts w:ascii="Times New Roman" w:eastAsia="方正小标宋简体" w:hAnsi="Times New Roman" w:cs="宋体"/>
          <w:kern w:val="0"/>
          <w:szCs w:val="24"/>
        </w:rPr>
      </w:pPr>
      <w:r w:rsidRPr="005F52C6">
        <w:rPr>
          <w:rFonts w:ascii="方正小标宋简体" w:eastAsia="宋体" w:hAnsi="方正小标宋简体" w:cs="Times New Roman"/>
          <w:sz w:val="44"/>
        </w:rPr>
        <w:t>招收研究生教师年度审核办法</w:t>
      </w:r>
    </w:p>
    <w:p w:rsidR="005F52C6" w:rsidRPr="005F52C6" w:rsidRDefault="005F52C6" w:rsidP="005F52C6">
      <w:pPr>
        <w:shd w:val="clear" w:color="auto" w:fill="FFFFFF"/>
        <w:snapToGrid w:val="0"/>
        <w:spacing w:line="460" w:lineRule="exact"/>
        <w:jc w:val="center"/>
        <w:rPr>
          <w:rFonts w:ascii="仿宋_GB2312" w:eastAsia="仿宋_GB2312" w:hAnsi="仿宋_GB2312" w:cs="宋体"/>
          <w:b/>
          <w:bCs/>
          <w:kern w:val="0"/>
          <w:sz w:val="32"/>
          <w:szCs w:val="32"/>
        </w:rPr>
      </w:pP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宋体" w:hAnsi="仿宋_GB2312" w:cs="Times New Roman" w:hint="eastAsia"/>
          <w:sz w:val="32"/>
          <w:szCs w:val="32"/>
        </w:rPr>
      </w:pPr>
      <w:r w:rsidRPr="005F52C6">
        <w:rPr>
          <w:rFonts w:ascii="仿宋_GB2312" w:eastAsia="宋体" w:hAnsi="仿宋_GB2312" w:cs="Times New Roman"/>
          <w:sz w:val="32"/>
          <w:szCs w:val="32"/>
        </w:rPr>
        <w:t>为落实教育部、国家发展改革委员会、财政部《关于深化研究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生教育改革的意见》（教研〔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2013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〕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1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号）和《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>西北农林科技大学关于深化研究生教育改革的实施意见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》（校党发〔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2014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〕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18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号），制定</w:t>
      </w:r>
      <w:r w:rsidRPr="005F52C6">
        <w:rPr>
          <w:rFonts w:ascii="仿宋_GB2312" w:eastAsia="宋体" w:hAnsi="仿宋_GB2312" w:cs="Times New Roman"/>
          <w:sz w:val="32"/>
          <w:szCs w:val="32"/>
        </w:rPr>
        <w:t>本办法。</w:t>
      </w:r>
    </w:p>
    <w:p w:rsidR="005F52C6" w:rsidRPr="005F52C6" w:rsidRDefault="005F52C6" w:rsidP="005F52C6">
      <w:pPr>
        <w:shd w:val="clear" w:color="auto" w:fill="FFFFFF"/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仿宋_GB2312" w:cs="黑体"/>
          <w:sz w:val="32"/>
          <w:szCs w:val="32"/>
          <w:lang w:val="zh-CN"/>
        </w:rPr>
      </w:pPr>
      <w:r w:rsidRPr="005F52C6">
        <w:rPr>
          <w:rFonts w:ascii="仿宋_GB2312" w:eastAsia="宋体" w:hAnsi="仿宋_GB2312" w:cs="黑体"/>
          <w:b/>
          <w:bCs/>
          <w:sz w:val="32"/>
          <w:szCs w:val="32"/>
          <w:lang w:val="zh-CN"/>
        </w:rPr>
        <w:t>第一条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 xml:space="preserve"> 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学校不再实行研究生指导教师遴选工作，改为招收研究生教师年度招生条件审核制。凡具备招收研究生条件的教师，可申请招生。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黑体"/>
          <w:b/>
          <w:bCs/>
          <w:sz w:val="32"/>
          <w:szCs w:val="32"/>
          <w:lang w:val="zh-CN"/>
        </w:rPr>
        <w:t>第二条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 xml:space="preserve"> 招收研究生教师分招收博士研究生教师，招收学术型硕士研究生教师和招收专业学位硕士研究生教师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第三条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 xml:space="preserve"> 招收博士研究生教师，可招收博士研究生和各类硕士研究生；招收学术型硕士研究生教师，可招收各类硕士研究生；招收专业学位硕士研究生教师，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可招收专业学位硕士研究生。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第四条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招收研究生教师应具备以下基本条件：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1.我校教学、科研、推广工作的在岗正式职工或我校正式聘用人员，且本人为非在读研究生。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3.能保证每年8个月以上的时间指导研究生；当年招生至学校规定退休年龄时可完整培养一届研究生（按照学校规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lastRenderedPageBreak/>
        <w:t>定的研究生基本学制年限计算）。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4.学校聘期考核和上年度职工岗位考核合格。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第五条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招收博士研究生教师应满足以下条件：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1.具有教授（研究员）职称；或具有博士学位的副教授（副研究员）职称。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2.具有培养博士研究生经历，或独立、完整培养过一届全日制学术型硕士研究生（已经获得硕士学位），培养质量良好。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3.主持省部级及以上科研课题，并拥有一定数量的科研经费，能够满足博士研究生培养的需要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，招生当年应拥有科研经费数量由校学位评定委员会研究确定。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第六条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招收学术型硕士研究生教师应满足以下条件：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1.具有教授（研究员）职称；或具有学术型硕士学位的副教授（副研究员）职称；或具有博士学位的讲师（助研）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任职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3年以上。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2.主持科研课题。具备一定数量的科研经费，能够满足学术型硕士研究生培养的基本需要。招生当年应拥有科研经费数量由校学位评定委员会研究确定。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第七条</w:t>
      </w:r>
      <w:r w:rsidRPr="005F52C6">
        <w:rPr>
          <w:rFonts w:ascii="仿宋_GB2312" w:eastAsia="仿宋_GB2312" w:hAnsi="仿宋_GB2312" w:cs="Times New Roman"/>
          <w:b/>
          <w:bCs/>
          <w:sz w:val="32"/>
          <w:szCs w:val="32"/>
        </w:rPr>
        <w:t xml:space="preserve"> </w:t>
      </w:r>
      <w:r w:rsidRPr="005F52C6">
        <w:rPr>
          <w:rFonts w:ascii="仿宋_GB2312" w:eastAsia="宋体" w:hAnsi="仿宋_GB2312" w:cs="Times New Roman"/>
          <w:sz w:val="32"/>
          <w:szCs w:val="32"/>
        </w:rPr>
        <w:t>招收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专业学位硕士研究生教师应满足以下条件：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2.能够提供试验基地或试验站（点）等培养学生实践能力的场所。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3.承担科研或推广项目。具备一定数量的科研经费，能够满足专业学位硕士研究生培养的需要。招生当年应拥有科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lastRenderedPageBreak/>
        <w:t>研经费数量由校学位评定委员会研究确定。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第八条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引进人才，经学校建议聘为博士研究生指导教师的，来校工作3年内不受第五条第2款的限制；经学校建议聘为硕士研究生指导教师的，3年内不受第六条第2款的限制。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第九条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每年上半年进行招收研究生教师审核，由学位授权点所在学院（系、部、所）具体组织，按照个人申报、学院（系、部、所）审查、符合条件者经所在单位公示（不少于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10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个工作日）的程序进行。公示无异议者，报研究生院审核，审核通过者，允许当年招收研究生。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rPr>
          <w:rFonts w:ascii="仿宋_GB2312" w:eastAsia="仿宋_GB2312" w:hAnsi="仿宋_GB2312" w:cs="Times New Roman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第十条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本办法自发文之日起执行，由研究生院负责解释。</w:t>
      </w:r>
    </w:p>
    <w:p w:rsidR="00D87442" w:rsidRDefault="00D87442" w:rsidP="005F52C6">
      <w:pPr>
        <w:shd w:val="clear" w:color="auto" w:fill="FFFFFF"/>
        <w:snapToGrid w:val="0"/>
        <w:spacing w:line="520" w:lineRule="exact"/>
        <w:rPr>
          <w:rFonts w:ascii="仿宋_GB2312" w:eastAsia="宋体" w:hAnsi="仿宋_GB2312" w:cs="Times New Roman" w:hint="eastAsia"/>
          <w:sz w:val="28"/>
          <w:szCs w:val="28"/>
          <w:shd w:val="clear" w:color="auto" w:fill="FFFFFF"/>
        </w:rPr>
      </w:pPr>
    </w:p>
    <w:p w:rsidR="00D87442" w:rsidRDefault="00D87442" w:rsidP="005F52C6">
      <w:pPr>
        <w:shd w:val="clear" w:color="auto" w:fill="FFFFFF"/>
        <w:snapToGrid w:val="0"/>
        <w:spacing w:line="520" w:lineRule="exact"/>
        <w:rPr>
          <w:rFonts w:ascii="仿宋_GB2312" w:eastAsia="宋体" w:hAnsi="仿宋_GB2312" w:cs="Times New Roman" w:hint="eastAsia"/>
          <w:sz w:val="28"/>
          <w:szCs w:val="28"/>
          <w:shd w:val="clear" w:color="auto" w:fill="FFFFFF"/>
        </w:rPr>
      </w:pPr>
    </w:p>
    <w:p w:rsidR="00D87442" w:rsidRDefault="00D87442" w:rsidP="005F52C6">
      <w:pPr>
        <w:shd w:val="clear" w:color="auto" w:fill="FFFFFF"/>
        <w:snapToGrid w:val="0"/>
        <w:spacing w:line="520" w:lineRule="exact"/>
        <w:rPr>
          <w:rFonts w:ascii="仿宋_GB2312" w:eastAsia="宋体" w:hAnsi="仿宋_GB2312" w:cs="Times New Roman" w:hint="eastAsia"/>
          <w:sz w:val="28"/>
          <w:szCs w:val="28"/>
          <w:shd w:val="clear" w:color="auto" w:fill="FFFFFF"/>
        </w:rPr>
      </w:pPr>
    </w:p>
    <w:p w:rsidR="005F52C6" w:rsidRPr="005F52C6" w:rsidRDefault="001444B8" w:rsidP="005F52C6">
      <w:pPr>
        <w:shd w:val="clear" w:color="auto" w:fill="FFFFFF"/>
        <w:snapToGrid w:val="0"/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1444B8">
        <w:rPr>
          <w:rFonts w:ascii="Times New Roman" w:eastAsia="宋体" w:hAnsi="Times New Roman" w:cs="Times New Roman"/>
          <w:szCs w:val="24"/>
        </w:rPr>
        <w:pict>
          <v:line id="_x0000_s1027" style="position:absolute;left:0;text-align:left;z-index:251657216" from="-1.6pt,27.1pt" to="443.5pt,27.75pt" o:allowincell="f" strokeweight="1pt"/>
        </w:pict>
      </w:r>
      <w:r w:rsidRPr="001444B8">
        <w:rPr>
          <w:rFonts w:ascii="Times New Roman" w:eastAsia="宋体" w:hAnsi="Times New Roman" w:cs="Times New Roman"/>
          <w:szCs w:val="24"/>
        </w:rPr>
        <w:pict>
          <v:line id="_x0000_s1026" style="position:absolute;left:0;text-align:left;flip:y;z-index:251658240" from="-.75pt,1.75pt" to="442.6pt,2.1pt" o:allowincell="f"/>
        </w:pic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西北农林科技大学校长办公室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 xml:space="preserve"> 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2014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年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3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月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24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日印发</w:t>
      </w:r>
    </w:p>
    <w:p w:rsidR="005F52C6" w:rsidRPr="005F52C6" w:rsidRDefault="005F52C6" w:rsidP="005F52C6">
      <w:pPr>
        <w:shd w:val="clear" w:color="auto" w:fill="FFFFFF"/>
        <w:snapToGrid w:val="0"/>
        <w:spacing w:line="360" w:lineRule="auto"/>
        <w:jc w:val="center"/>
        <w:rPr>
          <w:rFonts w:ascii="仿宋_GB2312" w:eastAsia="宋体" w:hAnsi="仿宋_GB2312" w:cs="Courier New" w:hint="eastAsia"/>
          <w:sz w:val="32"/>
          <w:szCs w:val="32"/>
          <w:shd w:val="clear" w:color="auto" w:fill="FFFFFF"/>
        </w:rPr>
      </w:pPr>
    </w:p>
    <w:sectPr w:rsidR="005F52C6" w:rsidRPr="005F52C6" w:rsidSect="00D0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A5" w:rsidRDefault="003702A5" w:rsidP="00C3071B">
      <w:r>
        <w:separator/>
      </w:r>
    </w:p>
  </w:endnote>
  <w:endnote w:type="continuationSeparator" w:id="1">
    <w:p w:rsidR="003702A5" w:rsidRDefault="003702A5" w:rsidP="00C30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A5" w:rsidRDefault="003702A5" w:rsidP="00C3071B">
      <w:r>
        <w:separator/>
      </w:r>
    </w:p>
  </w:footnote>
  <w:footnote w:type="continuationSeparator" w:id="1">
    <w:p w:rsidR="003702A5" w:rsidRDefault="003702A5" w:rsidP="00C30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964"/>
    <w:rsid w:val="001444B8"/>
    <w:rsid w:val="003702A5"/>
    <w:rsid w:val="005F52C6"/>
    <w:rsid w:val="00A52D30"/>
    <w:rsid w:val="00C3071B"/>
    <w:rsid w:val="00D053E2"/>
    <w:rsid w:val="00D87442"/>
    <w:rsid w:val="00FD4722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FD4722"/>
    <w:rPr>
      <w:rFonts w:ascii="宋体" w:eastAsia="宋体" w:hAnsi="宋体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FD4722"/>
    <w:rPr>
      <w:rFonts w:ascii="宋体" w:eastAsia="宋体" w:hAnsi="宋体" w:cs="Courier New"/>
      <w:szCs w:val="21"/>
    </w:rPr>
  </w:style>
  <w:style w:type="character" w:styleId="a4">
    <w:name w:val="Strong"/>
    <w:uiPriority w:val="22"/>
    <w:qFormat/>
    <w:rsid w:val="005F52C6"/>
    <w:rPr>
      <w:b/>
      <w:bCs/>
      <w:i w:val="0"/>
      <w:iCs w:val="0"/>
    </w:rPr>
  </w:style>
  <w:style w:type="paragraph" w:styleId="a5">
    <w:name w:val="Body Text Indent"/>
    <w:basedOn w:val="a"/>
    <w:link w:val="Char0"/>
    <w:uiPriority w:val="99"/>
    <w:semiHidden/>
    <w:unhideWhenUsed/>
    <w:rsid w:val="005F52C6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5"/>
    <w:uiPriority w:val="99"/>
    <w:semiHidden/>
    <w:rsid w:val="005F52C6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C3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3071B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C3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C30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</Words>
  <Characters>1181</Characters>
  <Application>Microsoft Office Word</Application>
  <DocSecurity>0</DocSecurity>
  <Lines>9</Lines>
  <Paragraphs>2</Paragraphs>
  <ScaleCrop>false</ScaleCrop>
  <Company>china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2017-07-06T00:58:00Z</dcterms:created>
  <dcterms:modified xsi:type="dcterms:W3CDTF">2017-07-13T01:31:00Z</dcterms:modified>
</cp:coreProperties>
</file>