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0B" w:rsidRPr="00BA0E8A" w:rsidRDefault="00D21E0B" w:rsidP="00D21E0B">
      <w:pPr>
        <w:pStyle w:val="a5"/>
        <w:widowControl/>
        <w:spacing w:line="357" w:lineRule="atLeast"/>
        <w:jc w:val="center"/>
        <w:rPr>
          <w:rFonts w:ascii="Times New Roman" w:eastAsia="黑体" w:hAnsi="Times New Roman"/>
          <w:b/>
          <w:bCs/>
          <w:color w:val="333333"/>
          <w:sz w:val="32"/>
          <w:szCs w:val="32"/>
        </w:rPr>
      </w:pPr>
      <w:r w:rsidRPr="00BA0E8A">
        <w:rPr>
          <w:rFonts w:ascii="Times New Roman" w:eastAsia="黑体" w:hAnsi="黑体" w:hint="eastAsia"/>
          <w:b/>
          <w:bCs/>
          <w:color w:val="333333"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color w:val="333333"/>
          <w:sz w:val="32"/>
          <w:szCs w:val="32"/>
        </w:rPr>
        <w:t>1</w:t>
      </w:r>
      <w:r w:rsidRPr="00BA0E8A">
        <w:rPr>
          <w:rFonts w:ascii="Times New Roman" w:eastAsia="黑体" w:hAnsi="Times New Roman"/>
          <w:b/>
          <w:bCs/>
          <w:color w:val="333333"/>
          <w:sz w:val="32"/>
          <w:szCs w:val="32"/>
        </w:rPr>
        <w:t xml:space="preserve">. </w:t>
      </w:r>
      <w:r w:rsidRPr="00BA0E8A">
        <w:rPr>
          <w:rFonts w:ascii="Times New Roman" w:eastAsia="黑体" w:hAnsi="黑体" w:hint="eastAsia"/>
          <w:b/>
          <w:bCs/>
          <w:color w:val="333333"/>
          <w:sz w:val="32"/>
          <w:szCs w:val="32"/>
        </w:rPr>
        <w:t>园艺学院</w:t>
      </w:r>
      <w:proofErr w:type="gramStart"/>
      <w:r>
        <w:rPr>
          <w:rFonts w:ascii="Times New Roman" w:eastAsia="黑体" w:hAnsi="黑体" w:hint="eastAsia"/>
          <w:b/>
          <w:bCs/>
          <w:color w:val="333333"/>
          <w:sz w:val="32"/>
          <w:szCs w:val="32"/>
        </w:rPr>
        <w:t>组培架</w:t>
      </w:r>
      <w:r w:rsidRPr="00BA0E8A">
        <w:rPr>
          <w:rFonts w:ascii="Times New Roman" w:eastAsia="黑体" w:hAnsi="黑体" w:hint="eastAsia"/>
          <w:b/>
          <w:bCs/>
          <w:color w:val="333333"/>
          <w:sz w:val="32"/>
          <w:szCs w:val="32"/>
        </w:rPr>
        <w:t>管理</w:t>
      </w:r>
      <w:proofErr w:type="gramEnd"/>
      <w:r w:rsidRPr="00BA0E8A">
        <w:rPr>
          <w:rFonts w:ascii="Times New Roman" w:eastAsia="黑体" w:hAnsi="黑体" w:hint="eastAsia"/>
          <w:b/>
          <w:bCs/>
          <w:color w:val="333333"/>
          <w:sz w:val="32"/>
          <w:szCs w:val="32"/>
        </w:rPr>
        <w:t>办法</w:t>
      </w:r>
    </w:p>
    <w:p w:rsidR="00D21E0B" w:rsidRPr="00BA0E8A" w:rsidRDefault="00D21E0B" w:rsidP="00D21E0B">
      <w:pPr>
        <w:pStyle w:val="a5"/>
        <w:widowControl/>
        <w:spacing w:beforeAutospacing="0" w:afterAutospacing="0" w:line="540" w:lineRule="exact"/>
        <w:ind w:firstLineChars="157" w:firstLine="440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仿宋" w:hint="eastAsia"/>
          <w:color w:val="333333"/>
          <w:sz w:val="28"/>
          <w:szCs w:val="28"/>
        </w:rPr>
        <w:t>为</w:t>
      </w:r>
      <w:proofErr w:type="gramStart"/>
      <w:r>
        <w:rPr>
          <w:rFonts w:ascii="Times New Roman" w:eastAsia="仿宋" w:hAnsi="仿宋" w:hint="eastAsia"/>
          <w:color w:val="333333"/>
          <w:sz w:val="28"/>
          <w:szCs w:val="28"/>
        </w:rPr>
        <w:t>确保</w:t>
      </w:r>
      <w:r w:rsidRPr="000B09C9">
        <w:rPr>
          <w:rFonts w:ascii="Times New Roman" w:eastAsia="仿宋" w:hAnsi="仿宋" w:hint="eastAsia"/>
          <w:color w:val="333333"/>
          <w:sz w:val="28"/>
          <w:szCs w:val="28"/>
        </w:rPr>
        <w:t>组</w:t>
      </w:r>
      <w:proofErr w:type="gramEnd"/>
      <w:r w:rsidRPr="000B09C9">
        <w:rPr>
          <w:rFonts w:ascii="Times New Roman" w:eastAsia="仿宋" w:hAnsi="仿宋" w:hint="eastAsia"/>
          <w:color w:val="333333"/>
          <w:sz w:val="28"/>
          <w:szCs w:val="28"/>
        </w:rPr>
        <w:t>培室高效运</w:t>
      </w:r>
      <w:r w:rsidRPr="00683432">
        <w:rPr>
          <w:rFonts w:ascii="Times New Roman" w:eastAsia="仿宋" w:hAnsi="仿宋" w:hint="eastAsia"/>
          <w:sz w:val="28"/>
          <w:szCs w:val="28"/>
        </w:rPr>
        <w:t>行</w:t>
      </w:r>
      <w:r w:rsidRPr="00683432">
        <w:rPr>
          <w:rFonts w:ascii="Times New Roman" w:eastAsia="仿宋" w:hAnsi="宋体" w:hint="eastAsia"/>
          <w:sz w:val="28"/>
          <w:szCs w:val="28"/>
        </w:rPr>
        <w:t>和开放共享</w:t>
      </w:r>
      <w:r w:rsidRPr="00683432">
        <w:rPr>
          <w:rFonts w:ascii="Times New Roman" w:eastAsia="仿宋" w:hAnsi="仿宋" w:hint="eastAsia"/>
          <w:sz w:val="28"/>
          <w:szCs w:val="28"/>
        </w:rPr>
        <w:t>，充</w:t>
      </w:r>
      <w:r>
        <w:rPr>
          <w:rFonts w:ascii="Times New Roman" w:eastAsia="仿宋" w:hAnsi="仿宋" w:hint="eastAsia"/>
          <w:color w:val="333333"/>
          <w:sz w:val="28"/>
          <w:szCs w:val="28"/>
        </w:rPr>
        <w:t>分发挥其在教学、科研中的作用，更好地为我院师生服务</w:t>
      </w:r>
      <w:r w:rsidRPr="00BA0E8A">
        <w:rPr>
          <w:rFonts w:ascii="Times New Roman" w:eastAsia="仿宋" w:hAnsi="仿宋" w:hint="eastAsia"/>
          <w:color w:val="333333"/>
          <w:sz w:val="28"/>
          <w:szCs w:val="28"/>
        </w:rPr>
        <w:t>，特制定《园艺学院</w:t>
      </w:r>
      <w:r>
        <w:rPr>
          <w:rFonts w:ascii="Times New Roman" w:eastAsia="仿宋" w:hAnsi="仿宋" w:hint="eastAsia"/>
          <w:color w:val="333333"/>
          <w:sz w:val="28"/>
          <w:szCs w:val="28"/>
        </w:rPr>
        <w:t>组培架</w:t>
      </w:r>
      <w:r w:rsidRPr="00BA0E8A">
        <w:rPr>
          <w:rFonts w:ascii="Times New Roman" w:eastAsia="仿宋" w:hAnsi="仿宋" w:hint="eastAsia"/>
          <w:color w:val="333333"/>
          <w:sz w:val="28"/>
          <w:szCs w:val="28"/>
        </w:rPr>
        <w:t>管理办法》，请遵照执行。</w:t>
      </w:r>
    </w:p>
    <w:p w:rsidR="00D21E0B" w:rsidRPr="00BA0E8A" w:rsidRDefault="00D21E0B" w:rsidP="00D21E0B">
      <w:pPr>
        <w:widowControl/>
        <w:spacing w:line="540" w:lineRule="exact"/>
        <w:ind w:firstLineChars="152" w:firstLine="426"/>
        <w:jc w:val="left"/>
        <w:rPr>
          <w:rFonts w:ascii="Times New Roman" w:eastAsia="仿宋" w:hAnsi="Times New Roman"/>
          <w:color w:val="333333"/>
          <w:kern w:val="0"/>
          <w:sz w:val="28"/>
          <w:szCs w:val="28"/>
        </w:rPr>
      </w:pPr>
      <w:r w:rsidRPr="00DE5D5C">
        <w:rPr>
          <w:rFonts w:ascii="Times New Roman" w:eastAsia="仿宋" w:hAnsi="仿宋" w:hint="eastAsia"/>
          <w:b/>
          <w:color w:val="333333"/>
          <w:kern w:val="0"/>
          <w:sz w:val="28"/>
          <w:szCs w:val="28"/>
        </w:rPr>
        <w:t>第一条</w:t>
      </w:r>
      <w:r w:rsidRPr="00DE5D5C">
        <w:rPr>
          <w:rFonts w:ascii="Times New Roman" w:eastAsia="仿宋" w:hAnsi="Times New Roman"/>
          <w:b/>
          <w:color w:val="333333"/>
          <w:kern w:val="0"/>
          <w:sz w:val="28"/>
          <w:szCs w:val="28"/>
        </w:rPr>
        <w:t> </w:t>
      </w:r>
      <w:r w:rsidRPr="00DE5D5C">
        <w:rPr>
          <w:rFonts w:ascii="Times New Roman" w:eastAsia="仿宋" w:hAnsi="宋体" w:hint="eastAsia"/>
          <w:b/>
          <w:color w:val="333333"/>
          <w:kern w:val="0"/>
          <w:sz w:val="28"/>
          <w:szCs w:val="28"/>
        </w:rPr>
        <w:t>分配</w:t>
      </w:r>
      <w:r w:rsidRPr="00DE5D5C">
        <w:rPr>
          <w:rFonts w:ascii="Times New Roman" w:eastAsia="仿宋" w:hAnsi="仿宋" w:hint="eastAsia"/>
          <w:b/>
          <w:color w:val="333333"/>
          <w:kern w:val="0"/>
          <w:sz w:val="28"/>
          <w:szCs w:val="28"/>
        </w:rPr>
        <w:t>原则</w:t>
      </w:r>
      <w:r>
        <w:rPr>
          <w:rFonts w:ascii="Times New Roman" w:eastAsia="仿宋" w:hAnsi="仿宋"/>
          <w:color w:val="333333"/>
          <w:kern w:val="0"/>
          <w:sz w:val="28"/>
          <w:szCs w:val="28"/>
        </w:rPr>
        <w:t xml:space="preserve">  </w:t>
      </w:r>
      <w:r w:rsidRPr="00BA0E8A">
        <w:rPr>
          <w:rFonts w:ascii="Times New Roman" w:eastAsia="仿宋" w:hAnsi="仿宋" w:hint="eastAsia"/>
          <w:color w:val="333333"/>
          <w:sz w:val="28"/>
          <w:szCs w:val="28"/>
        </w:rPr>
        <w:t>我院</w:t>
      </w:r>
      <w:bookmarkStart w:id="0" w:name="OLE_LINK5"/>
      <w:r w:rsidRPr="00BA0E8A">
        <w:rPr>
          <w:rFonts w:ascii="Times New Roman" w:eastAsia="仿宋" w:hAnsi="仿宋" w:hint="eastAsia"/>
          <w:color w:val="333333"/>
          <w:sz w:val="28"/>
          <w:szCs w:val="28"/>
        </w:rPr>
        <w:t>的</w:t>
      </w:r>
      <w:bookmarkEnd w:id="0"/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组</w:t>
      </w:r>
      <w:proofErr w:type="gramStart"/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培架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实行</w:t>
      </w:r>
      <w:proofErr w:type="gramEnd"/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按需申请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、统一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调配的原则，</w:t>
      </w:r>
      <w:r w:rsidRPr="00BA0E8A">
        <w:rPr>
          <w:rFonts w:ascii="Times New Roman" w:eastAsia="仿宋" w:hAnsi="宋体" w:hint="eastAsia"/>
          <w:color w:val="333333"/>
          <w:kern w:val="0"/>
          <w:sz w:val="28"/>
          <w:szCs w:val="28"/>
        </w:rPr>
        <w:t>由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园艺科学研究中心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集中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管理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。园艺植物组织培养实验室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只服务园艺学院的科研和教学项目</w:t>
      </w:r>
      <w:r w:rsidRPr="00BA0E8A">
        <w:rPr>
          <w:rFonts w:ascii="Times New Roman" w:eastAsia="仿宋" w:hAnsi="宋体" w:hint="eastAsia"/>
          <w:color w:val="333333"/>
          <w:kern w:val="0"/>
          <w:sz w:val="28"/>
          <w:szCs w:val="28"/>
        </w:rPr>
        <w:t>。</w:t>
      </w:r>
      <w:r w:rsidRPr="00E95A72">
        <w:rPr>
          <w:rFonts w:ascii="Times New Roman" w:eastAsia="仿宋" w:hAnsi="宋体" w:hint="eastAsia"/>
          <w:color w:val="333333"/>
          <w:kern w:val="0"/>
          <w:sz w:val="28"/>
          <w:szCs w:val="28"/>
        </w:rPr>
        <w:t>为实现资源的合理配置和开放共享，原则上一位导师不得超过使用</w:t>
      </w:r>
      <w:r w:rsidRPr="00E95A72">
        <w:rPr>
          <w:rFonts w:ascii="Times New Roman" w:eastAsia="仿宋" w:hAnsi="宋体"/>
          <w:color w:val="333333"/>
          <w:kern w:val="0"/>
          <w:sz w:val="28"/>
          <w:szCs w:val="28"/>
        </w:rPr>
        <w:t>3</w:t>
      </w:r>
      <w:r w:rsidRPr="00E95A72">
        <w:rPr>
          <w:rFonts w:ascii="Times New Roman" w:eastAsia="仿宋" w:hAnsi="宋体" w:hint="eastAsia"/>
          <w:color w:val="333333"/>
          <w:kern w:val="0"/>
          <w:sz w:val="28"/>
          <w:szCs w:val="28"/>
        </w:rPr>
        <w:t>组架子（</w:t>
      </w:r>
      <w:r>
        <w:rPr>
          <w:rFonts w:ascii="Times New Roman" w:eastAsia="仿宋" w:hAnsi="宋体" w:hint="eastAsia"/>
          <w:color w:val="333333"/>
          <w:kern w:val="0"/>
          <w:sz w:val="28"/>
          <w:szCs w:val="28"/>
        </w:rPr>
        <w:t>注：</w:t>
      </w:r>
      <w:r w:rsidRPr="00E95A72">
        <w:rPr>
          <w:rFonts w:ascii="Times New Roman" w:eastAsia="仿宋" w:hAnsi="宋体"/>
          <w:color w:val="333333"/>
          <w:kern w:val="0"/>
          <w:sz w:val="28"/>
          <w:szCs w:val="28"/>
        </w:rPr>
        <w:t>5</w:t>
      </w:r>
      <w:r w:rsidRPr="00E95A72">
        <w:rPr>
          <w:rFonts w:ascii="Times New Roman" w:eastAsia="仿宋" w:hAnsi="宋体" w:hint="eastAsia"/>
          <w:color w:val="333333"/>
          <w:kern w:val="0"/>
          <w:sz w:val="28"/>
          <w:szCs w:val="28"/>
        </w:rPr>
        <w:t>层</w:t>
      </w:r>
      <w:r w:rsidRPr="00E95A72">
        <w:rPr>
          <w:rFonts w:ascii="Times New Roman" w:eastAsia="仿宋" w:hAnsi="宋体"/>
          <w:color w:val="333333"/>
          <w:kern w:val="0"/>
          <w:sz w:val="28"/>
          <w:szCs w:val="28"/>
        </w:rPr>
        <w:t>/</w:t>
      </w:r>
      <w:r w:rsidRPr="00E95A72">
        <w:rPr>
          <w:rFonts w:ascii="Times New Roman" w:eastAsia="仿宋" w:hAnsi="宋体" w:hint="eastAsia"/>
          <w:color w:val="333333"/>
          <w:kern w:val="0"/>
          <w:sz w:val="28"/>
          <w:szCs w:val="28"/>
        </w:rPr>
        <w:t>组架）。</w:t>
      </w:r>
    </w:p>
    <w:p w:rsidR="00D21E0B" w:rsidRDefault="00D21E0B" w:rsidP="00D21E0B">
      <w:pPr>
        <w:widowControl/>
        <w:spacing w:line="540" w:lineRule="exact"/>
        <w:ind w:firstLineChars="152" w:firstLine="426"/>
        <w:jc w:val="left"/>
        <w:rPr>
          <w:rFonts w:ascii="Times New Roman" w:eastAsia="仿宋" w:hAnsi="仿宋"/>
          <w:color w:val="333333"/>
          <w:kern w:val="0"/>
          <w:sz w:val="28"/>
          <w:szCs w:val="28"/>
        </w:rPr>
      </w:pPr>
      <w:r w:rsidRPr="00DE5D5C">
        <w:rPr>
          <w:rFonts w:ascii="Times New Roman" w:eastAsia="仿宋" w:hAnsi="仿宋" w:hint="eastAsia"/>
          <w:b/>
          <w:color w:val="333333"/>
          <w:kern w:val="0"/>
          <w:sz w:val="28"/>
          <w:szCs w:val="28"/>
        </w:rPr>
        <w:t>第二条</w:t>
      </w:r>
      <w:r w:rsidRPr="00DE5D5C">
        <w:rPr>
          <w:rFonts w:ascii="Times New Roman" w:eastAsia="仿宋" w:hAnsi="Times New Roman"/>
          <w:b/>
          <w:color w:val="333333"/>
          <w:kern w:val="0"/>
          <w:sz w:val="28"/>
          <w:szCs w:val="28"/>
        </w:rPr>
        <w:t> </w:t>
      </w:r>
      <w:r w:rsidRPr="00DE5D5C">
        <w:rPr>
          <w:rFonts w:ascii="Times New Roman" w:eastAsia="仿宋" w:hAnsi="宋体" w:hint="eastAsia"/>
          <w:b/>
          <w:color w:val="333333"/>
          <w:kern w:val="0"/>
          <w:sz w:val="28"/>
          <w:szCs w:val="28"/>
        </w:rPr>
        <w:t>使用办法</w:t>
      </w:r>
      <w:r w:rsidRPr="00DE5D5C">
        <w:rPr>
          <w:rFonts w:ascii="Times New Roman" w:eastAsia="仿宋" w:hAnsi="宋体"/>
          <w:b/>
          <w:color w:val="333333"/>
          <w:kern w:val="0"/>
          <w:sz w:val="28"/>
          <w:szCs w:val="28"/>
        </w:rPr>
        <w:t xml:space="preserve"> </w:t>
      </w:r>
      <w:r>
        <w:rPr>
          <w:rFonts w:ascii="Times New Roman" w:eastAsia="仿宋" w:hAnsi="宋体" w:hint="eastAsia"/>
          <w:color w:val="333333"/>
          <w:kern w:val="0"/>
          <w:sz w:val="28"/>
          <w:szCs w:val="28"/>
        </w:rPr>
        <w:t>使用者需提前提出申请</w:t>
      </w:r>
      <w:r>
        <w:rPr>
          <w:rFonts w:ascii="Times New Roman" w:eastAsia="仿宋" w:hAnsi="Times New Roman" w:hint="eastAsia"/>
          <w:color w:val="333333"/>
          <w:kern w:val="0"/>
          <w:sz w:val="28"/>
          <w:szCs w:val="28"/>
        </w:rPr>
        <w:t>。短期使用</w:t>
      </w:r>
      <w:r>
        <w:rPr>
          <w:rFonts w:ascii="Times New Roman" w:eastAsia="仿宋" w:hAnsi="宋体" w:hint="eastAsia"/>
          <w:color w:val="333333"/>
          <w:kern w:val="0"/>
          <w:sz w:val="28"/>
          <w:szCs w:val="28"/>
        </w:rPr>
        <w:t>可申请</w:t>
      </w:r>
      <w:r>
        <w:rPr>
          <w:rFonts w:ascii="Times New Roman" w:eastAsia="仿宋" w:hAnsi="宋体"/>
          <w:color w:val="333333"/>
          <w:kern w:val="0"/>
          <w:sz w:val="28"/>
          <w:szCs w:val="28"/>
        </w:rPr>
        <w:t>1-3</w:t>
      </w:r>
      <w:r>
        <w:rPr>
          <w:rFonts w:ascii="Times New Roman" w:eastAsia="仿宋" w:hAnsi="宋体" w:hint="eastAsia"/>
          <w:color w:val="333333"/>
          <w:kern w:val="0"/>
          <w:sz w:val="28"/>
          <w:szCs w:val="28"/>
        </w:rPr>
        <w:t>个月，需提前</w:t>
      </w:r>
      <w:r>
        <w:rPr>
          <w:rFonts w:ascii="Times New Roman" w:eastAsia="仿宋" w:hAnsi="宋体"/>
          <w:color w:val="333333"/>
          <w:kern w:val="0"/>
          <w:sz w:val="28"/>
          <w:szCs w:val="28"/>
        </w:rPr>
        <w:t>5</w:t>
      </w:r>
      <w:r>
        <w:rPr>
          <w:rFonts w:ascii="Times New Roman" w:eastAsia="仿宋" w:hAnsi="宋体" w:hint="eastAsia"/>
          <w:color w:val="333333"/>
          <w:kern w:val="0"/>
          <w:sz w:val="28"/>
          <w:szCs w:val="28"/>
        </w:rPr>
        <w:t>天提出申请；长期使用可申请</w:t>
      </w:r>
      <w:r>
        <w:rPr>
          <w:rFonts w:ascii="Times New Roman" w:eastAsia="仿宋" w:hAnsi="宋体"/>
          <w:color w:val="333333"/>
          <w:kern w:val="0"/>
          <w:sz w:val="28"/>
          <w:szCs w:val="28"/>
        </w:rPr>
        <w:t>4-12</w:t>
      </w:r>
      <w:r>
        <w:rPr>
          <w:rFonts w:ascii="Times New Roman" w:eastAsia="仿宋" w:hAnsi="宋体" w:hint="eastAsia"/>
          <w:color w:val="333333"/>
          <w:kern w:val="0"/>
          <w:sz w:val="28"/>
          <w:szCs w:val="28"/>
        </w:rPr>
        <w:t>个月，需提前</w:t>
      </w:r>
      <w:r>
        <w:rPr>
          <w:rFonts w:ascii="Times New Roman" w:eastAsia="仿宋" w:hAnsi="宋体"/>
          <w:color w:val="333333"/>
          <w:kern w:val="0"/>
          <w:sz w:val="28"/>
          <w:szCs w:val="28"/>
        </w:rPr>
        <w:t>10</w:t>
      </w:r>
      <w:r>
        <w:rPr>
          <w:rFonts w:ascii="Times New Roman" w:eastAsia="仿宋" w:hAnsi="宋体" w:hint="eastAsia"/>
          <w:color w:val="333333"/>
          <w:kern w:val="0"/>
          <w:sz w:val="28"/>
          <w:szCs w:val="28"/>
        </w:rPr>
        <w:t>天提出申请。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使用期满后，由中心鉴定</w:t>
      </w:r>
      <w:proofErr w:type="gramStart"/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组培架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及</w:t>
      </w:r>
      <w:proofErr w:type="gramEnd"/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配套设施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正常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与否，如有损坏视具体情况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进行赔偿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。</w:t>
      </w:r>
    </w:p>
    <w:p w:rsidR="00D21E0B" w:rsidRDefault="00D21E0B" w:rsidP="00D21E0B">
      <w:pPr>
        <w:widowControl/>
        <w:spacing w:line="540" w:lineRule="exact"/>
        <w:ind w:firstLineChars="152" w:firstLine="426"/>
        <w:jc w:val="left"/>
        <w:rPr>
          <w:rFonts w:ascii="Times New Roman" w:eastAsia="仿宋" w:hAnsi="仿宋"/>
          <w:color w:val="333333"/>
          <w:kern w:val="0"/>
          <w:sz w:val="28"/>
          <w:szCs w:val="28"/>
        </w:rPr>
      </w:pPr>
      <w:r w:rsidRPr="00DE5D5C">
        <w:rPr>
          <w:rFonts w:ascii="Times New Roman" w:eastAsia="仿宋" w:hAnsi="仿宋" w:hint="eastAsia"/>
          <w:b/>
          <w:color w:val="333333"/>
          <w:kern w:val="0"/>
          <w:sz w:val="28"/>
          <w:szCs w:val="28"/>
        </w:rPr>
        <w:t>第三条</w:t>
      </w:r>
      <w:r w:rsidRPr="00DE5D5C">
        <w:rPr>
          <w:rFonts w:ascii="Times New Roman" w:eastAsia="仿宋" w:hAnsi="Times New Roman"/>
          <w:b/>
          <w:color w:val="333333"/>
          <w:kern w:val="0"/>
          <w:sz w:val="28"/>
          <w:szCs w:val="28"/>
        </w:rPr>
        <w:t> </w:t>
      </w:r>
      <w:r w:rsidRPr="00DE5D5C">
        <w:rPr>
          <w:rFonts w:ascii="Times New Roman" w:eastAsia="仿宋" w:hAnsi="仿宋" w:hint="eastAsia"/>
          <w:b/>
          <w:color w:val="333333"/>
          <w:kern w:val="0"/>
          <w:sz w:val="28"/>
          <w:szCs w:val="28"/>
        </w:rPr>
        <w:t>收费标准</w:t>
      </w:r>
      <w:r w:rsidRPr="00BA0E8A">
        <w:rPr>
          <w:rFonts w:ascii="Times New Roman" w:eastAsia="仿宋" w:hAnsi="Times New Roman"/>
          <w:color w:val="333333"/>
          <w:kern w:val="0"/>
          <w:sz w:val="28"/>
          <w:szCs w:val="28"/>
        </w:rPr>
        <w:t xml:space="preserve">  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结合运行成本核算，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并参照我校“旱区作物逆境生物学国家重点实验室”组培</w:t>
      </w:r>
      <w:r w:rsidRPr="00587CFC">
        <w:rPr>
          <w:rFonts w:ascii="Times New Roman" w:eastAsia="仿宋" w:hAnsi="仿宋" w:hint="eastAsia"/>
          <w:color w:val="333333"/>
          <w:kern w:val="0"/>
          <w:sz w:val="28"/>
          <w:szCs w:val="28"/>
        </w:rPr>
        <w:t>室进行收费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，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收取的费用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包括耗材费、维修费及其他费用。具体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见附件</w:t>
      </w:r>
      <w:r>
        <w:rPr>
          <w:rFonts w:ascii="Times New Roman" w:eastAsia="仿宋" w:hAnsi="Times New Roman"/>
          <w:color w:val="333333"/>
          <w:kern w:val="0"/>
          <w:sz w:val="28"/>
          <w:szCs w:val="28"/>
        </w:rPr>
        <w:t>2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。</w:t>
      </w:r>
    </w:p>
    <w:p w:rsidR="00D21E0B" w:rsidRPr="00BA0E8A" w:rsidRDefault="00D21E0B" w:rsidP="00D21E0B">
      <w:pPr>
        <w:widowControl/>
        <w:spacing w:line="540" w:lineRule="exact"/>
        <w:ind w:firstLineChars="152" w:firstLine="426"/>
        <w:jc w:val="left"/>
        <w:rPr>
          <w:rFonts w:ascii="Times New Roman" w:eastAsia="仿宋" w:hAnsi="Times New Roman"/>
          <w:color w:val="333333"/>
          <w:kern w:val="0"/>
          <w:sz w:val="28"/>
          <w:szCs w:val="28"/>
        </w:rPr>
      </w:pPr>
      <w:r w:rsidRPr="00DE5D5C">
        <w:rPr>
          <w:rFonts w:ascii="Times New Roman" w:eastAsia="仿宋" w:hAnsi="仿宋" w:hint="eastAsia"/>
          <w:b/>
          <w:color w:val="333333"/>
          <w:kern w:val="0"/>
          <w:sz w:val="28"/>
          <w:szCs w:val="28"/>
        </w:rPr>
        <w:t>第四条</w:t>
      </w:r>
      <w:r w:rsidRPr="00DE5D5C">
        <w:rPr>
          <w:rFonts w:ascii="Times New Roman" w:eastAsia="仿宋" w:hAnsi="Times New Roman"/>
          <w:b/>
          <w:color w:val="333333"/>
          <w:kern w:val="0"/>
          <w:sz w:val="28"/>
          <w:szCs w:val="28"/>
        </w:rPr>
        <w:t xml:space="preserve"> </w:t>
      </w:r>
      <w:r w:rsidRPr="00DE5D5C">
        <w:rPr>
          <w:rFonts w:ascii="Times New Roman" w:eastAsia="仿宋" w:hAnsi="仿宋" w:hint="eastAsia"/>
          <w:b/>
          <w:color w:val="333333"/>
          <w:kern w:val="0"/>
          <w:sz w:val="28"/>
          <w:szCs w:val="28"/>
        </w:rPr>
        <w:t>收费方法</w:t>
      </w:r>
      <w:r w:rsidRPr="00DE5D5C">
        <w:rPr>
          <w:rFonts w:ascii="Times New Roman" w:eastAsia="仿宋" w:hAnsi="Times New Roman"/>
          <w:b/>
          <w:color w:val="333333"/>
          <w:kern w:val="0"/>
          <w:sz w:val="28"/>
          <w:szCs w:val="28"/>
        </w:rPr>
        <w:t xml:space="preserve"> </w:t>
      </w:r>
      <w:r w:rsidRPr="00BA0E8A">
        <w:rPr>
          <w:rFonts w:ascii="Times New Roman" w:eastAsia="仿宋" w:hAnsi="Times New Roman"/>
          <w:color w:val="333333"/>
          <w:kern w:val="0"/>
          <w:sz w:val="28"/>
          <w:szCs w:val="28"/>
        </w:rPr>
        <w:t xml:space="preserve"> 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实行先交费后使用的原则，根据科研项目需要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申请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短期或者长期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使用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，</w:t>
      </w:r>
      <w:r w:rsidRPr="00BA0E8A">
        <w:rPr>
          <w:rFonts w:ascii="Times New Roman" w:eastAsia="仿宋" w:hAnsi="宋体" w:hint="eastAsia"/>
          <w:color w:val="333333"/>
          <w:kern w:val="0"/>
          <w:sz w:val="28"/>
          <w:szCs w:val="28"/>
        </w:rPr>
        <w:t>鼓励团队成员合用</w:t>
      </w:r>
      <w:r>
        <w:rPr>
          <w:rFonts w:ascii="Times New Roman" w:eastAsia="仿宋" w:hAnsi="宋体" w:hint="eastAsia"/>
          <w:color w:val="333333"/>
          <w:kern w:val="0"/>
          <w:sz w:val="28"/>
          <w:szCs w:val="28"/>
        </w:rPr>
        <w:t>。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使用前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按照标准及使用时间预交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所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需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费用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，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一次性转入园艺学院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指定的财务账号。</w:t>
      </w:r>
    </w:p>
    <w:p w:rsidR="00D21E0B" w:rsidRDefault="00D21E0B" w:rsidP="00D21E0B">
      <w:pPr>
        <w:widowControl/>
        <w:spacing w:line="540" w:lineRule="exact"/>
        <w:ind w:firstLineChars="152" w:firstLine="426"/>
        <w:jc w:val="left"/>
        <w:rPr>
          <w:rFonts w:ascii="Times New Roman" w:eastAsia="仿宋" w:hAnsi="仿宋"/>
          <w:color w:val="333333"/>
          <w:kern w:val="0"/>
          <w:sz w:val="28"/>
          <w:szCs w:val="28"/>
        </w:rPr>
      </w:pPr>
      <w:r w:rsidRPr="00DE5D5C">
        <w:rPr>
          <w:rFonts w:ascii="Times New Roman" w:eastAsia="仿宋" w:hAnsi="仿宋" w:hint="eastAsia"/>
          <w:b/>
          <w:color w:val="333333"/>
          <w:kern w:val="0"/>
          <w:sz w:val="28"/>
          <w:szCs w:val="28"/>
        </w:rPr>
        <w:t>第</w:t>
      </w:r>
      <w:r>
        <w:rPr>
          <w:rFonts w:ascii="Times New Roman" w:eastAsia="仿宋" w:hAnsi="仿宋" w:hint="eastAsia"/>
          <w:b/>
          <w:color w:val="333333"/>
          <w:kern w:val="0"/>
          <w:sz w:val="28"/>
          <w:szCs w:val="28"/>
        </w:rPr>
        <w:t>五</w:t>
      </w:r>
      <w:r w:rsidRPr="00DE5D5C">
        <w:rPr>
          <w:rFonts w:ascii="Times New Roman" w:eastAsia="仿宋" w:hAnsi="仿宋" w:hint="eastAsia"/>
          <w:b/>
          <w:color w:val="333333"/>
          <w:kern w:val="0"/>
          <w:sz w:val="28"/>
          <w:szCs w:val="28"/>
        </w:rPr>
        <w:t>条</w:t>
      </w:r>
      <w:r w:rsidRPr="00DE5D5C">
        <w:rPr>
          <w:rFonts w:ascii="Times New Roman" w:eastAsia="仿宋" w:hAnsi="Times New Roman"/>
          <w:b/>
          <w:color w:val="333333"/>
          <w:kern w:val="0"/>
          <w:sz w:val="28"/>
          <w:szCs w:val="28"/>
        </w:rPr>
        <w:t> </w:t>
      </w:r>
      <w:r w:rsidRPr="00DE5D5C">
        <w:rPr>
          <w:rFonts w:ascii="Times New Roman" w:eastAsia="仿宋" w:hAnsi="仿宋" w:hint="eastAsia"/>
          <w:b/>
          <w:color w:val="333333"/>
          <w:kern w:val="0"/>
          <w:sz w:val="28"/>
          <w:szCs w:val="28"/>
        </w:rPr>
        <w:t>使用规定</w:t>
      </w:r>
      <w:r>
        <w:rPr>
          <w:rFonts w:ascii="Times New Roman" w:eastAsia="仿宋" w:hAnsi="仿宋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按时参加值日，</w:t>
      </w:r>
      <w:r w:rsidRPr="00EC0103">
        <w:rPr>
          <w:rFonts w:ascii="Times New Roman" w:eastAsia="仿宋" w:hAnsi="仿宋" w:hint="eastAsia"/>
          <w:color w:val="333333"/>
          <w:kern w:val="0"/>
          <w:sz w:val="28"/>
          <w:szCs w:val="28"/>
        </w:rPr>
        <w:t>注意保持培养室内无菌环境，定期清理污染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；在培养</w:t>
      </w:r>
      <w:proofErr w:type="gramStart"/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室不得</w:t>
      </w:r>
      <w:proofErr w:type="gramEnd"/>
      <w:r w:rsidRPr="00EC0103">
        <w:rPr>
          <w:rFonts w:ascii="Times New Roman" w:eastAsia="仿宋" w:hAnsi="仿宋" w:hint="eastAsia"/>
          <w:color w:val="333333"/>
          <w:kern w:val="0"/>
          <w:sz w:val="28"/>
          <w:szCs w:val="28"/>
        </w:rPr>
        <w:t>存放和使用酒精、火柴、打火机等易燃物品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；</w:t>
      </w:r>
      <w:r w:rsidRPr="00EC0103">
        <w:rPr>
          <w:rFonts w:ascii="Times New Roman" w:eastAsia="仿宋" w:hAnsi="仿宋" w:hint="eastAsia"/>
          <w:color w:val="333333"/>
          <w:kern w:val="0"/>
          <w:sz w:val="28"/>
          <w:szCs w:val="28"/>
        </w:rPr>
        <w:t>禁止随意移动、使用他人的组培样品。</w:t>
      </w:r>
    </w:p>
    <w:p w:rsidR="00D21E0B" w:rsidRPr="00BA0E8A" w:rsidRDefault="00D21E0B" w:rsidP="00D21E0B">
      <w:pPr>
        <w:widowControl/>
        <w:spacing w:line="540" w:lineRule="exact"/>
        <w:ind w:firstLineChars="152" w:firstLine="426"/>
        <w:rPr>
          <w:rFonts w:ascii="Times New Roman" w:eastAsia="仿宋" w:hAnsi="Times New Roman"/>
          <w:color w:val="333333"/>
          <w:kern w:val="0"/>
          <w:sz w:val="28"/>
          <w:szCs w:val="28"/>
        </w:rPr>
      </w:pP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本办法自</w:t>
      </w:r>
      <w:r>
        <w:rPr>
          <w:rFonts w:ascii="Times New Roman" w:eastAsia="仿宋" w:hAnsi="仿宋" w:hint="eastAsia"/>
          <w:color w:val="333333"/>
          <w:kern w:val="0"/>
          <w:sz w:val="28"/>
          <w:szCs w:val="28"/>
        </w:rPr>
        <w:t>发布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之日起执行。</w:t>
      </w:r>
    </w:p>
    <w:p w:rsidR="00D21E0B" w:rsidRPr="00BA0E8A" w:rsidRDefault="00D21E0B" w:rsidP="00D21E0B">
      <w:pPr>
        <w:widowControl/>
        <w:spacing w:line="540" w:lineRule="exact"/>
        <w:ind w:firstLineChars="1974" w:firstLine="5527"/>
        <w:rPr>
          <w:rFonts w:ascii="Times New Roman" w:eastAsia="仿宋" w:hAnsi="Times New Roman"/>
          <w:color w:val="333333"/>
          <w:kern w:val="0"/>
          <w:sz w:val="28"/>
          <w:szCs w:val="28"/>
        </w:rPr>
      </w:pPr>
      <w:r w:rsidRPr="00BA0E8A">
        <w:rPr>
          <w:rFonts w:ascii="Times New Roman" w:eastAsia="仿宋" w:hAnsi="Times New Roman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" w:hAnsi="Times New Roman"/>
          <w:color w:val="333333"/>
          <w:kern w:val="0"/>
          <w:sz w:val="28"/>
          <w:szCs w:val="28"/>
        </w:rPr>
        <w:t xml:space="preserve">   </w:t>
      </w:r>
      <w:r w:rsidRPr="00BA0E8A">
        <w:rPr>
          <w:rFonts w:ascii="Times New Roman" w:eastAsia="仿宋" w:hAnsi="仿宋" w:hint="eastAsia"/>
          <w:color w:val="333333"/>
          <w:kern w:val="0"/>
          <w:sz w:val="28"/>
          <w:szCs w:val="28"/>
        </w:rPr>
        <w:t>园艺学院</w:t>
      </w:r>
    </w:p>
    <w:p w:rsidR="00D21E0B" w:rsidRDefault="00D21E0B" w:rsidP="00D21E0B">
      <w:pPr>
        <w:widowControl/>
        <w:spacing w:line="540" w:lineRule="exact"/>
        <w:ind w:firstLineChars="1974" w:firstLine="5527"/>
        <w:rPr>
          <w:rFonts w:ascii="Times New Roman" w:eastAsia="仿宋" w:hAnsi="Times New Roman"/>
          <w:color w:val="333333"/>
          <w:kern w:val="0"/>
          <w:sz w:val="28"/>
          <w:szCs w:val="28"/>
        </w:rPr>
      </w:pPr>
      <w:r w:rsidRPr="00BA0E8A">
        <w:rPr>
          <w:rFonts w:ascii="Times New Roman" w:eastAsia="仿宋" w:hAnsi="Times New Roman"/>
          <w:color w:val="333333"/>
          <w:kern w:val="0"/>
          <w:sz w:val="28"/>
          <w:szCs w:val="28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7"/>
          <w:attr w:name="Year" w:val="2017"/>
        </w:smartTagPr>
        <w:r w:rsidRPr="00BA0E8A">
          <w:rPr>
            <w:rFonts w:ascii="Times New Roman" w:eastAsia="仿宋" w:hAnsi="Times New Roman"/>
            <w:color w:val="333333"/>
            <w:kern w:val="0"/>
            <w:sz w:val="28"/>
            <w:szCs w:val="28"/>
          </w:rPr>
          <w:t>201</w:t>
        </w:r>
        <w:r>
          <w:rPr>
            <w:rFonts w:ascii="Times New Roman" w:eastAsia="仿宋" w:hAnsi="Times New Roman"/>
            <w:color w:val="333333"/>
            <w:kern w:val="0"/>
            <w:sz w:val="28"/>
            <w:szCs w:val="28"/>
          </w:rPr>
          <w:t>7</w:t>
        </w:r>
        <w:r>
          <w:rPr>
            <w:rFonts w:ascii="Times New Roman" w:eastAsia="仿宋" w:hAnsi="Times New Roman" w:hint="eastAsia"/>
            <w:color w:val="333333"/>
            <w:kern w:val="0"/>
            <w:sz w:val="28"/>
            <w:szCs w:val="28"/>
          </w:rPr>
          <w:t>年</w:t>
        </w:r>
        <w:r>
          <w:rPr>
            <w:rFonts w:ascii="Times New Roman" w:eastAsia="仿宋" w:hAnsi="Times New Roman"/>
            <w:color w:val="333333"/>
            <w:kern w:val="0"/>
            <w:sz w:val="28"/>
            <w:szCs w:val="28"/>
          </w:rPr>
          <w:t>7</w:t>
        </w:r>
        <w:r>
          <w:rPr>
            <w:rFonts w:ascii="Times New Roman" w:eastAsia="仿宋" w:hAnsi="Times New Roman" w:hint="eastAsia"/>
            <w:color w:val="333333"/>
            <w:kern w:val="0"/>
            <w:sz w:val="28"/>
            <w:szCs w:val="28"/>
          </w:rPr>
          <w:t>月</w:t>
        </w:r>
        <w:r>
          <w:rPr>
            <w:rFonts w:ascii="Times New Roman" w:eastAsia="仿宋" w:hAnsi="Times New Roman"/>
            <w:color w:val="333333"/>
            <w:kern w:val="0"/>
            <w:sz w:val="28"/>
            <w:szCs w:val="28"/>
          </w:rPr>
          <w:t>7</w:t>
        </w:r>
        <w:r>
          <w:rPr>
            <w:rFonts w:ascii="Times New Roman" w:eastAsia="仿宋" w:hAnsi="Times New Roman" w:hint="eastAsia"/>
            <w:color w:val="333333"/>
            <w:kern w:val="0"/>
            <w:sz w:val="28"/>
            <w:szCs w:val="28"/>
          </w:rPr>
          <w:t>日</w:t>
        </w:r>
      </w:smartTag>
    </w:p>
    <w:p w:rsidR="00926A1B" w:rsidRDefault="00926A1B">
      <w:bookmarkStart w:id="1" w:name="_GoBack"/>
      <w:bookmarkEnd w:id="1"/>
    </w:p>
    <w:sectPr w:rsidR="00926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0C" w:rsidRDefault="00B0130C" w:rsidP="00D21E0B">
      <w:r>
        <w:separator/>
      </w:r>
    </w:p>
  </w:endnote>
  <w:endnote w:type="continuationSeparator" w:id="0">
    <w:p w:rsidR="00B0130C" w:rsidRDefault="00B0130C" w:rsidP="00D2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0C" w:rsidRDefault="00B0130C" w:rsidP="00D21E0B">
      <w:r>
        <w:separator/>
      </w:r>
    </w:p>
  </w:footnote>
  <w:footnote w:type="continuationSeparator" w:id="0">
    <w:p w:rsidR="00B0130C" w:rsidRDefault="00B0130C" w:rsidP="00D2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AA"/>
    <w:rsid w:val="005576AA"/>
    <w:rsid w:val="00926A1B"/>
    <w:rsid w:val="00B0130C"/>
    <w:rsid w:val="00D2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E0B"/>
    <w:rPr>
      <w:sz w:val="18"/>
      <w:szCs w:val="18"/>
    </w:rPr>
  </w:style>
  <w:style w:type="paragraph" w:styleId="a5">
    <w:name w:val="Normal (Web)"/>
    <w:basedOn w:val="a"/>
    <w:uiPriority w:val="99"/>
    <w:rsid w:val="00D21E0B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E0B"/>
    <w:rPr>
      <w:sz w:val="18"/>
      <w:szCs w:val="18"/>
    </w:rPr>
  </w:style>
  <w:style w:type="paragraph" w:styleId="a5">
    <w:name w:val="Normal (Web)"/>
    <w:basedOn w:val="a"/>
    <w:uiPriority w:val="99"/>
    <w:rsid w:val="00D21E0B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2017-07-07T08:17:00Z</dcterms:created>
  <dcterms:modified xsi:type="dcterms:W3CDTF">2017-07-07T08:17:00Z</dcterms:modified>
</cp:coreProperties>
</file>