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CB" w:rsidRPr="00FD64CB" w:rsidRDefault="00FD64CB" w:rsidP="00FD64CB">
      <w:pPr>
        <w:spacing w:line="360" w:lineRule="auto"/>
        <w:rPr>
          <w:rFonts w:ascii="仿宋_GB2312" w:eastAsia="仿宋_GB2312" w:hAnsi="Verdana"/>
          <w:sz w:val="32"/>
          <w:szCs w:val="32"/>
        </w:rPr>
      </w:pPr>
      <w:r w:rsidRPr="00FD64CB">
        <w:rPr>
          <w:rFonts w:ascii="仿宋_GB2312" w:eastAsia="仿宋_GB2312" w:hAnsi="Verdana" w:hint="eastAsia"/>
          <w:sz w:val="32"/>
          <w:szCs w:val="32"/>
        </w:rPr>
        <w:t>附件1</w:t>
      </w:r>
    </w:p>
    <w:p w:rsidR="00E501C6" w:rsidRPr="00FD64CB" w:rsidRDefault="00E501C6" w:rsidP="00FD64CB">
      <w:pPr>
        <w:spacing w:line="360" w:lineRule="auto"/>
        <w:jc w:val="center"/>
        <w:rPr>
          <w:rFonts w:ascii="黑体" w:eastAsia="黑体" w:hAnsi="黑体"/>
          <w:sz w:val="32"/>
          <w:szCs w:val="32"/>
        </w:rPr>
      </w:pPr>
      <w:r w:rsidRPr="00FD64CB">
        <w:rPr>
          <w:rFonts w:ascii="黑体" w:eastAsia="黑体" w:hAnsi="黑体" w:hint="eastAsia"/>
          <w:sz w:val="32"/>
          <w:szCs w:val="32"/>
        </w:rPr>
        <w:t>西北农林科技大学</w:t>
      </w:r>
    </w:p>
    <w:p w:rsidR="00E501C6" w:rsidRPr="00FD64CB" w:rsidRDefault="00E501C6" w:rsidP="00FD64CB">
      <w:pPr>
        <w:spacing w:line="360" w:lineRule="auto"/>
        <w:jc w:val="center"/>
        <w:rPr>
          <w:rFonts w:ascii="黑体" w:eastAsia="黑体" w:hAnsi="黑体"/>
          <w:sz w:val="32"/>
          <w:szCs w:val="32"/>
        </w:rPr>
      </w:pPr>
      <w:r w:rsidRPr="00FD64CB">
        <w:rPr>
          <w:rFonts w:ascii="黑体" w:eastAsia="黑体" w:hAnsi="黑体"/>
          <w:sz w:val="32"/>
          <w:szCs w:val="32"/>
        </w:rPr>
        <w:t>2017</w:t>
      </w:r>
      <w:r w:rsidRPr="00FD64CB">
        <w:rPr>
          <w:rFonts w:ascii="黑体" w:eastAsia="黑体" w:hAnsi="黑体" w:hint="eastAsia"/>
          <w:sz w:val="32"/>
          <w:szCs w:val="32"/>
        </w:rPr>
        <w:t>年度教育教学改革研究项目申报指南</w:t>
      </w:r>
    </w:p>
    <w:p w:rsidR="00E501C6" w:rsidRPr="00FD64CB" w:rsidRDefault="00E501C6" w:rsidP="008B5EE9">
      <w:pPr>
        <w:spacing w:beforeLines="50" w:line="360" w:lineRule="auto"/>
        <w:ind w:firstLineChars="200" w:firstLine="640"/>
        <w:rPr>
          <w:rFonts w:eastAsia="黑体"/>
          <w:sz w:val="32"/>
          <w:szCs w:val="32"/>
        </w:rPr>
      </w:pPr>
      <w:r w:rsidRPr="00FD64CB">
        <w:rPr>
          <w:rFonts w:eastAsia="黑体" w:hint="eastAsia"/>
          <w:sz w:val="32"/>
          <w:szCs w:val="32"/>
        </w:rPr>
        <w:t>一、总体要求</w:t>
      </w:r>
    </w:p>
    <w:p w:rsidR="00E501C6" w:rsidRPr="00FD64CB" w:rsidRDefault="00E501C6" w:rsidP="00FD64CB">
      <w:pPr>
        <w:spacing w:line="360" w:lineRule="auto"/>
        <w:ind w:firstLineChars="200" w:firstLine="640"/>
        <w:rPr>
          <w:rFonts w:eastAsia="仿宋_GB2312"/>
          <w:sz w:val="32"/>
          <w:szCs w:val="32"/>
        </w:rPr>
      </w:pPr>
      <w:r w:rsidRPr="00FD64CB">
        <w:rPr>
          <w:rFonts w:eastAsia="仿宋_GB2312" w:hint="eastAsia"/>
          <w:sz w:val="32"/>
          <w:szCs w:val="32"/>
        </w:rPr>
        <w:t>为做好</w:t>
      </w:r>
      <w:r w:rsidRPr="00FD64CB">
        <w:rPr>
          <w:rFonts w:ascii="仿宋_GB2312" w:eastAsia="仿宋_GB2312" w:hAnsi="Verdana" w:hint="eastAsia"/>
          <w:sz w:val="32"/>
          <w:szCs w:val="32"/>
        </w:rPr>
        <w:t>学校</w:t>
      </w:r>
      <w:r w:rsidRPr="00FD64CB">
        <w:rPr>
          <w:rFonts w:ascii="仿宋_GB2312" w:eastAsia="仿宋_GB2312" w:hAnsi="Verdana"/>
          <w:sz w:val="32"/>
          <w:szCs w:val="32"/>
        </w:rPr>
        <w:t>2017</w:t>
      </w:r>
      <w:r w:rsidRPr="00FD64CB">
        <w:rPr>
          <w:rFonts w:ascii="仿宋_GB2312" w:eastAsia="仿宋_GB2312" w:hAnsi="Verdana" w:hint="eastAsia"/>
          <w:sz w:val="32"/>
          <w:szCs w:val="32"/>
        </w:rPr>
        <w:t>年</w:t>
      </w:r>
      <w:r w:rsidR="00335D30">
        <w:rPr>
          <w:rFonts w:ascii="仿宋_GB2312" w:eastAsia="仿宋_GB2312" w:hAnsi="Verdana" w:hint="eastAsia"/>
          <w:sz w:val="32"/>
          <w:szCs w:val="32"/>
        </w:rPr>
        <w:t>度</w:t>
      </w:r>
      <w:r w:rsidRPr="00FD64CB">
        <w:rPr>
          <w:rFonts w:ascii="仿宋_GB2312" w:eastAsia="仿宋_GB2312" w:hAnsi="Verdana" w:hint="eastAsia"/>
          <w:sz w:val="32"/>
          <w:szCs w:val="32"/>
        </w:rPr>
        <w:t>教育教学改革研究项目</w:t>
      </w:r>
      <w:r w:rsidRPr="00FD64CB">
        <w:rPr>
          <w:rFonts w:eastAsia="仿宋_GB2312" w:hint="eastAsia"/>
          <w:sz w:val="32"/>
          <w:szCs w:val="32"/>
        </w:rPr>
        <w:t>立项工作，特制定本指南。指南适用于校级重点项目和校级一般项目，学院可参照该指南，根据教育教学改革研究需要，制定和发布本单位校级培育项目申报指南。</w:t>
      </w:r>
    </w:p>
    <w:p w:rsidR="00E501C6" w:rsidRPr="00FD64CB" w:rsidRDefault="00E501C6" w:rsidP="00FD64CB">
      <w:pPr>
        <w:spacing w:line="360" w:lineRule="auto"/>
        <w:ind w:firstLineChars="200" w:firstLine="640"/>
        <w:rPr>
          <w:rFonts w:eastAsia="仿宋_GB2312"/>
          <w:sz w:val="32"/>
          <w:szCs w:val="32"/>
        </w:rPr>
      </w:pPr>
      <w:r w:rsidRPr="00FD64CB">
        <w:rPr>
          <w:rFonts w:eastAsia="仿宋_GB2312" w:hint="eastAsia"/>
          <w:sz w:val="32"/>
          <w:szCs w:val="32"/>
        </w:rPr>
        <w:t>指南的研究内容涉及高等教育教学改革与发展的方向，非具体的项目名称。申请人根据本指南，结合学校和个人实际，确定项目名称和研究内容。</w:t>
      </w:r>
    </w:p>
    <w:p w:rsidR="00E501C6" w:rsidRPr="00FD64CB" w:rsidRDefault="00E501C6" w:rsidP="00FD64CB">
      <w:pPr>
        <w:spacing w:line="360" w:lineRule="auto"/>
        <w:ind w:firstLineChars="200" w:firstLine="640"/>
        <w:rPr>
          <w:rFonts w:eastAsia="黑体"/>
          <w:sz w:val="32"/>
          <w:szCs w:val="32"/>
        </w:rPr>
      </w:pPr>
      <w:r w:rsidRPr="00FD64CB">
        <w:rPr>
          <w:rFonts w:eastAsia="黑体" w:hint="eastAsia"/>
          <w:sz w:val="32"/>
          <w:szCs w:val="32"/>
        </w:rPr>
        <w:t>二、指导思想</w:t>
      </w:r>
    </w:p>
    <w:p w:rsidR="00E501C6" w:rsidRPr="00FD64CB" w:rsidRDefault="00E501C6" w:rsidP="00FD64CB">
      <w:pPr>
        <w:spacing w:line="360" w:lineRule="auto"/>
        <w:ind w:firstLineChars="200" w:firstLine="640"/>
        <w:rPr>
          <w:rFonts w:ascii="仿宋_GB2312" w:eastAsia="仿宋_GB2312" w:hAnsi="Verdana"/>
          <w:sz w:val="32"/>
          <w:szCs w:val="32"/>
        </w:rPr>
      </w:pPr>
      <w:r w:rsidRPr="00FD64CB">
        <w:rPr>
          <w:rFonts w:ascii="仿宋_GB2312" w:eastAsia="仿宋_GB2312" w:hAnsi="Verdana" w:hint="eastAsia"/>
          <w:sz w:val="32"/>
          <w:szCs w:val="32"/>
        </w:rPr>
        <w:t>以提高人才培养质量为目标，聚焦人才培养的核心要素、关键环节，突出问题导向，着力解决我校本科人才培养中的突出问题，探索人才培养新机制、新举措，形成人才培养新成果。</w:t>
      </w:r>
    </w:p>
    <w:p w:rsidR="00E501C6" w:rsidRPr="00FD64CB" w:rsidRDefault="00E501C6" w:rsidP="00FD64CB">
      <w:pPr>
        <w:spacing w:line="360" w:lineRule="auto"/>
        <w:ind w:firstLineChars="200" w:firstLine="640"/>
        <w:rPr>
          <w:rFonts w:eastAsia="黑体"/>
          <w:sz w:val="32"/>
          <w:szCs w:val="32"/>
        </w:rPr>
      </w:pPr>
      <w:bookmarkStart w:id="0" w:name="_Toc227497592"/>
      <w:r w:rsidRPr="00FD64CB">
        <w:rPr>
          <w:rFonts w:eastAsia="黑体" w:hint="eastAsia"/>
          <w:sz w:val="32"/>
          <w:szCs w:val="32"/>
        </w:rPr>
        <w:t>三、项目设置</w:t>
      </w:r>
    </w:p>
    <w:p w:rsidR="00E501C6" w:rsidRPr="00FD64CB" w:rsidRDefault="00E501C6" w:rsidP="00FD64CB">
      <w:pPr>
        <w:spacing w:line="360" w:lineRule="auto"/>
        <w:ind w:firstLineChars="200" w:firstLine="640"/>
        <w:rPr>
          <w:rFonts w:ascii="仿宋_GB2312" w:eastAsia="仿宋_GB2312" w:hAnsi="Verdana"/>
          <w:sz w:val="32"/>
          <w:szCs w:val="32"/>
        </w:rPr>
      </w:pPr>
      <w:r w:rsidRPr="00FD64CB">
        <w:rPr>
          <w:rFonts w:ascii="仿宋_GB2312" w:eastAsia="仿宋_GB2312" w:hAnsi="Verdana" w:hint="eastAsia"/>
          <w:sz w:val="32"/>
          <w:szCs w:val="32"/>
        </w:rPr>
        <w:t>校级重点项目设立</w:t>
      </w:r>
      <w:r w:rsidRPr="00FD64CB">
        <w:rPr>
          <w:rFonts w:ascii="仿宋_GB2312" w:eastAsia="仿宋_GB2312" w:hAnsi="Verdana"/>
          <w:sz w:val="32"/>
          <w:szCs w:val="32"/>
        </w:rPr>
        <w:t>4</w:t>
      </w:r>
      <w:r w:rsidRPr="00FD64CB">
        <w:rPr>
          <w:rFonts w:ascii="仿宋_GB2312" w:eastAsia="仿宋_GB2312" w:hAnsi="Verdana" w:hint="eastAsia"/>
          <w:sz w:val="32"/>
          <w:szCs w:val="32"/>
        </w:rPr>
        <w:t>个研究方向，立项项目总数控制在</w:t>
      </w:r>
      <w:r w:rsidRPr="00FD64CB">
        <w:rPr>
          <w:rFonts w:ascii="仿宋_GB2312" w:eastAsia="仿宋_GB2312" w:hAnsi="Verdana"/>
          <w:sz w:val="32"/>
          <w:szCs w:val="32"/>
        </w:rPr>
        <w:t>20</w:t>
      </w:r>
      <w:r w:rsidRPr="00FD64CB">
        <w:rPr>
          <w:rFonts w:ascii="仿宋_GB2312" w:eastAsia="仿宋_GB2312" w:hAnsi="Verdana" w:hint="eastAsia"/>
          <w:sz w:val="32"/>
          <w:szCs w:val="32"/>
        </w:rPr>
        <w:t>项以内。</w:t>
      </w:r>
    </w:p>
    <w:p w:rsidR="00E501C6" w:rsidRPr="00FD64CB" w:rsidRDefault="00E501C6" w:rsidP="00FD64CB">
      <w:pPr>
        <w:spacing w:line="360" w:lineRule="auto"/>
        <w:ind w:firstLineChars="200" w:firstLine="640"/>
        <w:rPr>
          <w:rFonts w:ascii="仿宋_GB2312" w:eastAsia="仿宋_GB2312" w:hAnsi="Verdana"/>
          <w:sz w:val="32"/>
          <w:szCs w:val="32"/>
        </w:rPr>
      </w:pPr>
      <w:r w:rsidRPr="00FD64CB">
        <w:rPr>
          <w:rFonts w:ascii="仿宋_GB2312" w:eastAsia="仿宋_GB2312" w:hAnsi="Verdana" w:hint="eastAsia"/>
          <w:sz w:val="32"/>
          <w:szCs w:val="32"/>
        </w:rPr>
        <w:t>校级一般项目设立</w:t>
      </w:r>
      <w:r w:rsidRPr="00FD64CB">
        <w:rPr>
          <w:rFonts w:ascii="仿宋_GB2312" w:eastAsia="仿宋_GB2312" w:hAnsi="Verdana"/>
          <w:sz w:val="32"/>
          <w:szCs w:val="32"/>
        </w:rPr>
        <w:t>4</w:t>
      </w:r>
      <w:r w:rsidRPr="00FD64CB">
        <w:rPr>
          <w:rFonts w:ascii="仿宋_GB2312" w:eastAsia="仿宋_GB2312" w:hAnsi="Verdana" w:hint="eastAsia"/>
          <w:sz w:val="32"/>
          <w:szCs w:val="32"/>
        </w:rPr>
        <w:t>个研究方向，立项总数控制在</w:t>
      </w:r>
      <w:r w:rsidRPr="00FD64CB">
        <w:rPr>
          <w:rFonts w:ascii="仿宋_GB2312" w:eastAsia="仿宋_GB2312" w:hAnsi="Verdana"/>
          <w:sz w:val="32"/>
          <w:szCs w:val="32"/>
        </w:rPr>
        <w:t>40</w:t>
      </w:r>
      <w:r w:rsidRPr="00FD64CB">
        <w:rPr>
          <w:rFonts w:ascii="仿宋_GB2312" w:eastAsia="仿宋_GB2312" w:hAnsi="Verdana" w:hint="eastAsia"/>
          <w:sz w:val="32"/>
          <w:szCs w:val="32"/>
        </w:rPr>
        <w:t>项以内。</w:t>
      </w:r>
    </w:p>
    <w:p w:rsidR="00E501C6" w:rsidRPr="00FD64CB" w:rsidRDefault="00E501C6" w:rsidP="00FD64CB">
      <w:pPr>
        <w:spacing w:line="360" w:lineRule="auto"/>
        <w:ind w:firstLineChars="200" w:firstLine="640"/>
        <w:rPr>
          <w:rFonts w:eastAsia="黑体"/>
          <w:sz w:val="32"/>
          <w:szCs w:val="32"/>
        </w:rPr>
      </w:pPr>
      <w:r w:rsidRPr="00FD64CB">
        <w:rPr>
          <w:rFonts w:eastAsia="黑体" w:hint="eastAsia"/>
          <w:sz w:val="32"/>
          <w:szCs w:val="32"/>
        </w:rPr>
        <w:t>四、研究方向与内容</w:t>
      </w:r>
    </w:p>
    <w:p w:rsidR="00E501C6" w:rsidRPr="00FD64CB" w:rsidRDefault="00E501C6" w:rsidP="00FD64CB">
      <w:pPr>
        <w:spacing w:line="360" w:lineRule="auto"/>
        <w:ind w:firstLineChars="200" w:firstLine="640"/>
        <w:rPr>
          <w:rFonts w:eastAsia="黑体"/>
          <w:sz w:val="32"/>
          <w:szCs w:val="32"/>
        </w:rPr>
      </w:pPr>
      <w:r w:rsidRPr="00FD64CB">
        <w:rPr>
          <w:rFonts w:eastAsia="黑体" w:hint="eastAsia"/>
          <w:sz w:val="32"/>
          <w:szCs w:val="32"/>
        </w:rPr>
        <w:lastRenderedPageBreak/>
        <w:t>（一）校级重点项目</w:t>
      </w:r>
    </w:p>
    <w:bookmarkEnd w:id="0"/>
    <w:p w:rsidR="00E501C6" w:rsidRPr="00FD64CB" w:rsidRDefault="00E501C6" w:rsidP="00FD64CB">
      <w:pPr>
        <w:spacing w:line="360" w:lineRule="auto"/>
        <w:ind w:firstLineChars="200" w:firstLine="616"/>
        <w:rPr>
          <w:rFonts w:ascii="仿宋_GB2312" w:eastAsia="仿宋_GB2312"/>
          <w:spacing w:val="-6"/>
          <w:sz w:val="32"/>
          <w:szCs w:val="32"/>
        </w:rPr>
      </w:pPr>
      <w:r w:rsidRPr="00FD64CB">
        <w:rPr>
          <w:rFonts w:ascii="仿宋_GB2312" w:eastAsia="仿宋_GB2312"/>
          <w:spacing w:val="-6"/>
          <w:sz w:val="32"/>
          <w:szCs w:val="32"/>
        </w:rPr>
        <w:t>1.</w:t>
      </w:r>
      <w:r w:rsidRPr="00FD64CB">
        <w:rPr>
          <w:rFonts w:ascii="仿宋_GB2312" w:eastAsia="仿宋_GB2312" w:hint="eastAsia"/>
          <w:spacing w:val="-6"/>
          <w:sz w:val="32"/>
          <w:szCs w:val="32"/>
        </w:rPr>
        <w:t>专业内涵式发展研究</w:t>
      </w:r>
    </w:p>
    <w:p w:rsidR="00E501C6" w:rsidRPr="00FD64CB" w:rsidRDefault="00E501C6" w:rsidP="00FD64CB">
      <w:pPr>
        <w:spacing w:line="360" w:lineRule="auto"/>
        <w:ind w:firstLineChars="200" w:firstLine="640"/>
        <w:rPr>
          <w:rFonts w:ascii="仿宋_GB2312" w:eastAsia="仿宋_GB2312" w:hAnsi="Verdana"/>
          <w:sz w:val="32"/>
          <w:szCs w:val="32"/>
        </w:rPr>
      </w:pPr>
      <w:r w:rsidRPr="00FD64CB">
        <w:rPr>
          <w:rFonts w:ascii="仿宋_GB2312" w:eastAsia="仿宋_GB2312" w:hAnsi="Verdana" w:hint="eastAsia"/>
          <w:sz w:val="32"/>
          <w:szCs w:val="32"/>
        </w:rPr>
        <w:t>研究内容：</w:t>
      </w:r>
    </w:p>
    <w:p w:rsidR="00E501C6" w:rsidRPr="00FD64CB" w:rsidRDefault="00E501C6" w:rsidP="00FD64CB">
      <w:pPr>
        <w:spacing w:line="360" w:lineRule="auto"/>
        <w:ind w:firstLineChars="200" w:firstLine="640"/>
        <w:rPr>
          <w:rFonts w:ascii="仿宋_GB2312" w:eastAsia="仿宋_GB2312" w:hAnsi="Verdana"/>
          <w:sz w:val="32"/>
          <w:szCs w:val="32"/>
        </w:rPr>
      </w:pPr>
      <w:r w:rsidRPr="00FD64CB">
        <w:rPr>
          <w:rFonts w:ascii="仿宋_GB2312" w:eastAsia="仿宋_GB2312" w:hAnsi="Verdana" w:hint="eastAsia"/>
          <w:sz w:val="32"/>
          <w:szCs w:val="32"/>
        </w:rPr>
        <w:t>（</w:t>
      </w:r>
      <w:r w:rsidRPr="00FD64CB">
        <w:rPr>
          <w:rFonts w:ascii="仿宋_GB2312" w:eastAsia="仿宋_GB2312" w:hAnsi="Verdana"/>
          <w:sz w:val="32"/>
          <w:szCs w:val="32"/>
        </w:rPr>
        <w:t>1</w:t>
      </w:r>
      <w:r w:rsidRPr="00FD64CB">
        <w:rPr>
          <w:rFonts w:ascii="仿宋_GB2312" w:eastAsia="仿宋_GB2312" w:hAnsi="Verdana" w:hint="eastAsia"/>
          <w:sz w:val="32"/>
          <w:szCs w:val="32"/>
        </w:rPr>
        <w:t>）</w:t>
      </w:r>
      <w:r w:rsidR="00870D9B" w:rsidRPr="00FD64CB">
        <w:rPr>
          <w:rFonts w:ascii="仿宋_GB2312" w:eastAsia="仿宋_GB2312" w:hint="eastAsia"/>
          <w:spacing w:val="-6"/>
          <w:sz w:val="32"/>
          <w:szCs w:val="32"/>
        </w:rPr>
        <w:t>传统专业内涵式发展与结构调整研究</w:t>
      </w:r>
      <w:r w:rsidR="00870D9B" w:rsidRPr="00FD64CB">
        <w:rPr>
          <w:rFonts w:ascii="仿宋_GB2312" w:eastAsia="仿宋_GB2312" w:hint="eastAsia"/>
          <w:bCs/>
          <w:sz w:val="32"/>
          <w:szCs w:val="32"/>
        </w:rPr>
        <w:t>。鼓励探索基于行业与区域发展背景下传统专业内涵式发展与结构调整研究；“一流专业”建设的研究与实践。</w:t>
      </w:r>
    </w:p>
    <w:p w:rsidR="00E501C6" w:rsidRPr="00FD64CB" w:rsidRDefault="00E501C6" w:rsidP="00FD64CB">
      <w:pPr>
        <w:spacing w:line="360" w:lineRule="auto"/>
        <w:ind w:firstLineChars="200" w:firstLine="640"/>
        <w:rPr>
          <w:rFonts w:ascii="仿宋_GB2312" w:eastAsia="仿宋_GB2312" w:hAnsi="Verdana"/>
          <w:sz w:val="32"/>
          <w:szCs w:val="32"/>
        </w:rPr>
      </w:pPr>
      <w:r w:rsidRPr="00FD64CB">
        <w:rPr>
          <w:rFonts w:ascii="仿宋_GB2312" w:eastAsia="仿宋_GB2312" w:hAnsi="Verdana" w:hint="eastAsia"/>
          <w:sz w:val="32"/>
          <w:szCs w:val="32"/>
        </w:rPr>
        <w:t>（</w:t>
      </w:r>
      <w:r w:rsidRPr="00FD64CB">
        <w:rPr>
          <w:rFonts w:ascii="仿宋_GB2312" w:eastAsia="仿宋_GB2312" w:hAnsi="Verdana"/>
          <w:sz w:val="32"/>
          <w:szCs w:val="32"/>
        </w:rPr>
        <w:t>2</w:t>
      </w:r>
      <w:r w:rsidRPr="00FD64CB">
        <w:rPr>
          <w:rFonts w:ascii="仿宋_GB2312" w:eastAsia="仿宋_GB2312" w:hAnsi="Verdana" w:hint="eastAsia"/>
          <w:sz w:val="32"/>
          <w:szCs w:val="32"/>
        </w:rPr>
        <w:t>）专业人才培养质量标准建设研究。鼓励探索构建专业人才培养质量新标准；专业人才培养评价标准体系构建的研究与实践，促进学生知识、能力、素质协调发展。</w:t>
      </w:r>
    </w:p>
    <w:p w:rsidR="00E501C6" w:rsidRPr="00FD64CB" w:rsidRDefault="00E501C6" w:rsidP="00FD64CB">
      <w:pPr>
        <w:spacing w:line="360" w:lineRule="auto"/>
        <w:ind w:firstLineChars="200" w:firstLine="640"/>
        <w:rPr>
          <w:rFonts w:ascii="仿宋_GB2312" w:eastAsia="仿宋_GB2312"/>
          <w:sz w:val="32"/>
          <w:szCs w:val="32"/>
        </w:rPr>
      </w:pPr>
      <w:r w:rsidRPr="00FD64CB">
        <w:rPr>
          <w:rFonts w:ascii="仿宋_GB2312" w:eastAsia="仿宋_GB2312" w:hint="eastAsia"/>
          <w:sz w:val="32"/>
          <w:szCs w:val="32"/>
        </w:rPr>
        <w:t>（</w:t>
      </w:r>
      <w:r w:rsidRPr="00FD64CB">
        <w:rPr>
          <w:rFonts w:ascii="仿宋_GB2312" w:eastAsia="仿宋_GB2312"/>
          <w:sz w:val="32"/>
          <w:szCs w:val="32"/>
        </w:rPr>
        <w:t>3</w:t>
      </w:r>
      <w:r w:rsidRPr="00FD64CB">
        <w:rPr>
          <w:rFonts w:ascii="仿宋_GB2312" w:eastAsia="仿宋_GB2312" w:hint="eastAsia"/>
          <w:sz w:val="32"/>
          <w:szCs w:val="32"/>
        </w:rPr>
        <w:t>）“新工科”教育与涉农专业的创新发展研究。鼓励探索现有工科专业间的交叉融合、工科与涉农专业的交叉融合，拓展专业内涵建设；探索推进工程教育办学特色和水平的宏观政策、组织体系和运行机制研究。</w:t>
      </w:r>
    </w:p>
    <w:p w:rsidR="00E501C6" w:rsidRPr="00FD64CB" w:rsidRDefault="00E501C6" w:rsidP="00FD64CB">
      <w:pPr>
        <w:spacing w:line="360" w:lineRule="auto"/>
        <w:ind w:firstLineChars="200" w:firstLine="640"/>
        <w:rPr>
          <w:rFonts w:ascii="仿宋_GB2312" w:eastAsia="仿宋_GB2312"/>
          <w:sz w:val="32"/>
          <w:szCs w:val="32"/>
        </w:rPr>
      </w:pPr>
      <w:r w:rsidRPr="00FD64CB">
        <w:rPr>
          <w:rFonts w:ascii="仿宋_GB2312" w:eastAsia="仿宋_GB2312" w:hint="eastAsia"/>
          <w:sz w:val="32"/>
          <w:szCs w:val="32"/>
        </w:rPr>
        <w:t>研究期限：</w:t>
      </w:r>
      <w:r w:rsidRPr="00FD64CB">
        <w:rPr>
          <w:rFonts w:ascii="仿宋_GB2312" w:eastAsia="仿宋_GB2312"/>
          <w:sz w:val="32"/>
          <w:szCs w:val="32"/>
        </w:rPr>
        <w:t>2017-2018</w:t>
      </w:r>
      <w:r w:rsidRPr="00FD64CB">
        <w:rPr>
          <w:rFonts w:ascii="仿宋_GB2312" w:eastAsia="仿宋_GB2312" w:hint="eastAsia"/>
          <w:sz w:val="32"/>
          <w:szCs w:val="32"/>
        </w:rPr>
        <w:t>年</w:t>
      </w:r>
    </w:p>
    <w:p w:rsidR="00E501C6" w:rsidRPr="00FD64CB" w:rsidRDefault="00E501C6" w:rsidP="00FD64CB">
      <w:pPr>
        <w:spacing w:line="360" w:lineRule="auto"/>
        <w:ind w:firstLineChars="200" w:firstLine="640"/>
        <w:rPr>
          <w:rFonts w:ascii="仿宋_GB2312" w:eastAsia="仿宋_GB2312"/>
          <w:sz w:val="32"/>
          <w:szCs w:val="32"/>
        </w:rPr>
      </w:pPr>
      <w:r w:rsidRPr="00FD64CB">
        <w:rPr>
          <w:rFonts w:ascii="仿宋_GB2312" w:eastAsia="仿宋_GB2312" w:hint="eastAsia"/>
          <w:sz w:val="32"/>
          <w:szCs w:val="32"/>
        </w:rPr>
        <w:t>经费支持：</w:t>
      </w:r>
      <w:r w:rsidRPr="00FD64CB">
        <w:rPr>
          <w:rFonts w:ascii="仿宋_GB2312" w:eastAsia="仿宋_GB2312"/>
          <w:sz w:val="32"/>
          <w:szCs w:val="32"/>
        </w:rPr>
        <w:t>5</w:t>
      </w:r>
      <w:r w:rsidRPr="00FD64CB">
        <w:rPr>
          <w:rFonts w:ascii="仿宋_GB2312" w:eastAsia="仿宋_GB2312" w:hint="eastAsia"/>
          <w:sz w:val="32"/>
          <w:szCs w:val="32"/>
        </w:rPr>
        <w:t>万元</w:t>
      </w:r>
      <w:r w:rsidRPr="00FD64CB">
        <w:rPr>
          <w:rFonts w:ascii="仿宋_GB2312" w:eastAsia="仿宋_GB2312"/>
          <w:sz w:val="32"/>
          <w:szCs w:val="32"/>
        </w:rPr>
        <w:t>/</w:t>
      </w:r>
      <w:r w:rsidRPr="00FD64CB">
        <w:rPr>
          <w:rFonts w:ascii="仿宋_GB2312" w:eastAsia="仿宋_GB2312" w:hint="eastAsia"/>
          <w:sz w:val="32"/>
          <w:szCs w:val="32"/>
        </w:rPr>
        <w:t>项</w:t>
      </w:r>
    </w:p>
    <w:p w:rsidR="00E501C6" w:rsidRPr="00FD64CB" w:rsidRDefault="00E501C6" w:rsidP="00FD64CB">
      <w:pPr>
        <w:spacing w:line="360" w:lineRule="auto"/>
        <w:ind w:firstLineChars="200" w:firstLine="640"/>
        <w:rPr>
          <w:rFonts w:ascii="仿宋_GB2312" w:eastAsia="仿宋_GB2312"/>
          <w:sz w:val="32"/>
          <w:szCs w:val="32"/>
        </w:rPr>
      </w:pPr>
      <w:r w:rsidRPr="00FD64CB">
        <w:rPr>
          <w:rFonts w:ascii="仿宋_GB2312" w:eastAsia="仿宋_GB2312" w:hint="eastAsia"/>
          <w:sz w:val="32"/>
          <w:szCs w:val="32"/>
        </w:rPr>
        <w:t>项目组织实施方式：以专业为单位进行申报，鼓励跨专业联合申报。项目负责人应具有专业建设方面的经历。</w:t>
      </w:r>
    </w:p>
    <w:p w:rsidR="00E501C6" w:rsidRPr="00FD64CB" w:rsidRDefault="00E501C6" w:rsidP="00FD64CB">
      <w:pPr>
        <w:spacing w:line="360" w:lineRule="auto"/>
        <w:ind w:firstLineChars="200" w:firstLine="616"/>
        <w:rPr>
          <w:rFonts w:ascii="仿宋_GB2312" w:eastAsia="仿宋_GB2312"/>
          <w:spacing w:val="-6"/>
          <w:sz w:val="32"/>
          <w:szCs w:val="32"/>
        </w:rPr>
      </w:pPr>
      <w:r w:rsidRPr="00FD64CB">
        <w:rPr>
          <w:rFonts w:ascii="仿宋_GB2312" w:eastAsia="仿宋_GB2312"/>
          <w:spacing w:val="-6"/>
          <w:sz w:val="32"/>
          <w:szCs w:val="32"/>
        </w:rPr>
        <w:t>2.</w:t>
      </w:r>
      <w:r w:rsidRPr="00FD64CB">
        <w:rPr>
          <w:rFonts w:ascii="仿宋_GB2312" w:eastAsia="仿宋_GB2312" w:hint="eastAsia"/>
          <w:spacing w:val="-6"/>
          <w:sz w:val="32"/>
          <w:szCs w:val="32"/>
        </w:rPr>
        <w:t>创新创业人才培养研究</w:t>
      </w:r>
    </w:p>
    <w:p w:rsidR="00E501C6" w:rsidRPr="00FD64CB" w:rsidRDefault="00E501C6" w:rsidP="00FD64CB">
      <w:pPr>
        <w:spacing w:line="360" w:lineRule="auto"/>
        <w:ind w:firstLineChars="200" w:firstLine="640"/>
        <w:rPr>
          <w:rFonts w:ascii="仿宋_GB2312" w:eastAsia="仿宋_GB2312" w:hAnsi="Verdana"/>
          <w:sz w:val="32"/>
          <w:szCs w:val="32"/>
        </w:rPr>
      </w:pPr>
      <w:r w:rsidRPr="00FD64CB">
        <w:rPr>
          <w:rFonts w:ascii="仿宋_GB2312" w:eastAsia="仿宋_GB2312" w:hAnsi="Verdana" w:hint="eastAsia"/>
          <w:sz w:val="32"/>
          <w:szCs w:val="32"/>
        </w:rPr>
        <w:t>研究内容：</w:t>
      </w:r>
    </w:p>
    <w:p w:rsidR="00E501C6" w:rsidRPr="00FD64CB" w:rsidRDefault="00E501C6" w:rsidP="00FD64CB">
      <w:pPr>
        <w:spacing w:line="360" w:lineRule="auto"/>
        <w:ind w:firstLineChars="200" w:firstLine="640"/>
        <w:rPr>
          <w:rFonts w:eastAsia="仿宋_GB2312"/>
          <w:spacing w:val="-6"/>
          <w:sz w:val="32"/>
          <w:szCs w:val="32"/>
        </w:rPr>
      </w:pPr>
      <w:r w:rsidRPr="00FD64CB">
        <w:rPr>
          <w:rFonts w:ascii="仿宋_GB2312" w:eastAsia="仿宋_GB2312" w:hAnsi="Verdana" w:hint="eastAsia"/>
          <w:sz w:val="32"/>
          <w:szCs w:val="32"/>
        </w:rPr>
        <w:t>（</w:t>
      </w:r>
      <w:r w:rsidRPr="00FD64CB">
        <w:rPr>
          <w:rFonts w:ascii="仿宋_GB2312" w:eastAsia="仿宋_GB2312" w:hAnsi="Verdana"/>
          <w:sz w:val="32"/>
          <w:szCs w:val="32"/>
        </w:rPr>
        <w:t>1</w:t>
      </w:r>
      <w:r w:rsidRPr="00FD64CB">
        <w:rPr>
          <w:rFonts w:ascii="仿宋_GB2312" w:eastAsia="仿宋_GB2312" w:hAnsi="Verdana" w:hint="eastAsia"/>
          <w:sz w:val="32"/>
          <w:szCs w:val="32"/>
        </w:rPr>
        <w:t>）</w:t>
      </w:r>
      <w:r w:rsidRPr="00FD64CB">
        <w:rPr>
          <w:rFonts w:ascii="仿宋_GB2312" w:eastAsia="仿宋_GB2312" w:hint="eastAsia"/>
          <w:spacing w:val="-6"/>
          <w:sz w:val="32"/>
          <w:szCs w:val="32"/>
        </w:rPr>
        <w:t>创新创业人才培养机制与模式研究。</w:t>
      </w:r>
      <w:r w:rsidRPr="00FD64CB">
        <w:rPr>
          <w:rFonts w:eastAsia="仿宋_GB2312" w:hint="eastAsia"/>
          <w:spacing w:val="-6"/>
          <w:sz w:val="32"/>
          <w:szCs w:val="32"/>
        </w:rPr>
        <w:t>鼓励探索创新创业教育与专业教育深度融合的模式研究；开展创新创业试点学院运行机制与人才培养模式创新研究；探索校院两级管理体</w:t>
      </w:r>
      <w:r w:rsidRPr="00FD64CB">
        <w:rPr>
          <w:rFonts w:eastAsia="仿宋_GB2312" w:hint="eastAsia"/>
          <w:spacing w:val="-6"/>
          <w:sz w:val="32"/>
          <w:szCs w:val="32"/>
        </w:rPr>
        <w:lastRenderedPageBreak/>
        <w:t>制下创新创业管理机制与体制研究；创新创业教育课程、实践教学体系研究；教师创新创业教育教学能力提升研究；基于创新创业教育下的教学和学籍管理制度改革研究。</w:t>
      </w:r>
    </w:p>
    <w:p w:rsidR="00E501C6" w:rsidRPr="00FD64CB" w:rsidRDefault="00E501C6" w:rsidP="00FD64CB">
      <w:pPr>
        <w:spacing w:line="360" w:lineRule="auto"/>
        <w:ind w:firstLineChars="200" w:firstLine="616"/>
        <w:rPr>
          <w:rFonts w:ascii="仿宋_GB2312" w:eastAsia="仿宋_GB2312"/>
          <w:sz w:val="32"/>
          <w:szCs w:val="32"/>
        </w:rPr>
      </w:pPr>
      <w:r w:rsidRPr="00FD64CB">
        <w:rPr>
          <w:rFonts w:eastAsia="仿宋_GB2312" w:hint="eastAsia"/>
          <w:spacing w:val="-6"/>
          <w:sz w:val="32"/>
          <w:szCs w:val="32"/>
        </w:rPr>
        <w:t>（</w:t>
      </w:r>
      <w:r w:rsidRPr="00FD64CB">
        <w:rPr>
          <w:rFonts w:eastAsia="仿宋_GB2312"/>
          <w:spacing w:val="-6"/>
          <w:sz w:val="32"/>
          <w:szCs w:val="32"/>
        </w:rPr>
        <w:t>2</w:t>
      </w:r>
      <w:r w:rsidRPr="00FD64CB">
        <w:rPr>
          <w:rFonts w:eastAsia="仿宋_GB2312" w:hint="eastAsia"/>
          <w:spacing w:val="-6"/>
          <w:sz w:val="32"/>
          <w:szCs w:val="32"/>
        </w:rPr>
        <w:t>）</w:t>
      </w:r>
      <w:r w:rsidRPr="00FD64CB">
        <w:rPr>
          <w:rFonts w:ascii="仿宋_GB2312" w:eastAsia="仿宋_GB2312" w:hint="eastAsia"/>
          <w:spacing w:val="-6"/>
          <w:sz w:val="32"/>
          <w:szCs w:val="32"/>
        </w:rPr>
        <w:t>创新创业平台建设的研究与实践。鼓励</w:t>
      </w:r>
      <w:r w:rsidRPr="00FD64CB">
        <w:rPr>
          <w:rFonts w:eastAsia="仿宋_GB2312" w:hint="eastAsia"/>
          <w:sz w:val="32"/>
          <w:szCs w:val="32"/>
        </w:rPr>
        <w:t>探索推进实验教学改革及实验室建设发展的途径，推进国家级实验教学示范中心的构建与发展；</w:t>
      </w:r>
      <w:r w:rsidRPr="00FD64CB">
        <w:rPr>
          <w:rFonts w:ascii="仿宋_GB2312" w:eastAsia="仿宋_GB2312" w:hint="eastAsia"/>
          <w:sz w:val="32"/>
          <w:szCs w:val="32"/>
        </w:rPr>
        <w:t>探索推进实践教学基地、科研创新平台和科技推广基地“三大平台”协同育人机制研究，为培养学生创新精神、创业意识、实践能力和创新创业能力提供平台支撑。</w:t>
      </w:r>
    </w:p>
    <w:p w:rsidR="00E501C6" w:rsidRPr="00FD64CB" w:rsidRDefault="00E501C6" w:rsidP="00FD64CB">
      <w:pPr>
        <w:autoSpaceDE w:val="0"/>
        <w:autoSpaceDN w:val="0"/>
        <w:adjustRightInd w:val="0"/>
        <w:spacing w:line="360" w:lineRule="auto"/>
        <w:ind w:firstLineChars="200" w:firstLine="640"/>
        <w:rPr>
          <w:rFonts w:ascii="仿宋_GB2312" w:eastAsia="仿宋_GB2312" w:hAnsi="??,Verdana,Arial" w:cs="宋体"/>
          <w:kern w:val="0"/>
          <w:sz w:val="32"/>
          <w:szCs w:val="32"/>
        </w:rPr>
      </w:pPr>
      <w:r w:rsidRPr="00FD64CB">
        <w:rPr>
          <w:rFonts w:ascii="仿宋_GB2312" w:eastAsia="仿宋_GB2312" w:hAnsi="??,Verdana,Arial" w:cs="宋体" w:hint="eastAsia"/>
          <w:kern w:val="0"/>
          <w:sz w:val="32"/>
          <w:szCs w:val="32"/>
        </w:rPr>
        <w:t>（</w:t>
      </w:r>
      <w:r w:rsidRPr="00FD64CB">
        <w:rPr>
          <w:rFonts w:ascii="仿宋_GB2312" w:eastAsia="仿宋_GB2312" w:hAnsi="??,Verdana,Arial" w:cs="宋体"/>
          <w:kern w:val="0"/>
          <w:sz w:val="32"/>
          <w:szCs w:val="32"/>
        </w:rPr>
        <w:t>3</w:t>
      </w:r>
      <w:r w:rsidRPr="00FD64CB">
        <w:rPr>
          <w:rFonts w:ascii="仿宋_GB2312" w:eastAsia="仿宋_GB2312" w:hAnsi="??,Verdana,Arial" w:cs="宋体" w:hint="eastAsia"/>
          <w:kern w:val="0"/>
          <w:sz w:val="32"/>
          <w:szCs w:val="32"/>
        </w:rPr>
        <w:t>）</w:t>
      </w:r>
      <w:r w:rsidRPr="00FD64CB">
        <w:rPr>
          <w:rFonts w:ascii="仿宋_GB2312" w:eastAsia="仿宋_GB2312" w:hAnsi="??,Verdana,Arial" w:cs="宋体"/>
          <w:kern w:val="0"/>
          <w:sz w:val="32"/>
          <w:szCs w:val="32"/>
        </w:rPr>
        <w:t xml:space="preserve"> </w:t>
      </w:r>
      <w:r w:rsidRPr="00FD64CB">
        <w:rPr>
          <w:rFonts w:ascii="仿宋_GB2312" w:eastAsia="仿宋_GB2312" w:hAnsi="??,Verdana,Arial" w:cs="宋体" w:hint="eastAsia"/>
          <w:kern w:val="0"/>
          <w:sz w:val="32"/>
          <w:szCs w:val="32"/>
        </w:rPr>
        <w:t>产学合作、科教结合的协同育人模式研究与实践。鼓励探索校校、校企、校地、校所等合作的协同育人新机制，共建适合多学科门类、多专业共享的综合校外实践育人基地，形成产学合作协同育人长效机制；探索科研成果反哺教学机制，推进优秀科研成果面向实验实践教学、创新创业教育教学内容的转化，着力提升学生的实践创新能力。</w:t>
      </w:r>
    </w:p>
    <w:p w:rsidR="00E501C6" w:rsidRPr="00FD64CB" w:rsidRDefault="00E501C6" w:rsidP="00FD64CB">
      <w:pPr>
        <w:autoSpaceDE w:val="0"/>
        <w:autoSpaceDN w:val="0"/>
        <w:adjustRightInd w:val="0"/>
        <w:spacing w:line="360" w:lineRule="auto"/>
        <w:ind w:firstLineChars="200" w:firstLine="640"/>
        <w:rPr>
          <w:rFonts w:ascii="仿宋_GB2312" w:eastAsia="仿宋_GB2312" w:hAnsi="??,Verdana,Arial" w:cs="宋体"/>
          <w:kern w:val="0"/>
          <w:sz w:val="32"/>
          <w:szCs w:val="32"/>
        </w:rPr>
      </w:pPr>
      <w:r w:rsidRPr="00FD64CB">
        <w:rPr>
          <w:rFonts w:ascii="仿宋_GB2312" w:eastAsia="仿宋_GB2312" w:hAnsi="??,Verdana,Arial" w:cs="宋体" w:hint="eastAsia"/>
          <w:kern w:val="0"/>
          <w:sz w:val="32"/>
          <w:szCs w:val="32"/>
        </w:rPr>
        <w:t>研究期限：</w:t>
      </w:r>
      <w:r w:rsidRPr="00FD64CB">
        <w:rPr>
          <w:rFonts w:ascii="仿宋_GB2312" w:eastAsia="仿宋_GB2312" w:hAnsi="??,Verdana,Arial" w:cs="宋体"/>
          <w:kern w:val="0"/>
          <w:sz w:val="32"/>
          <w:szCs w:val="32"/>
        </w:rPr>
        <w:t>2017-2018</w:t>
      </w:r>
      <w:r w:rsidRPr="00FD64CB">
        <w:rPr>
          <w:rFonts w:ascii="仿宋_GB2312" w:eastAsia="仿宋_GB2312" w:hAnsi="??,Verdana,Arial" w:cs="宋体" w:hint="eastAsia"/>
          <w:kern w:val="0"/>
          <w:sz w:val="32"/>
          <w:szCs w:val="32"/>
        </w:rPr>
        <w:t>年</w:t>
      </w:r>
    </w:p>
    <w:p w:rsidR="00E501C6" w:rsidRPr="00FD64CB" w:rsidRDefault="00E501C6" w:rsidP="00FD64CB">
      <w:pPr>
        <w:autoSpaceDE w:val="0"/>
        <w:autoSpaceDN w:val="0"/>
        <w:adjustRightInd w:val="0"/>
        <w:spacing w:line="360" w:lineRule="auto"/>
        <w:ind w:firstLineChars="200" w:firstLine="640"/>
        <w:rPr>
          <w:rFonts w:ascii="仿宋_GB2312" w:eastAsia="仿宋_GB2312" w:hAnsi="??,Verdana,Arial" w:cs="宋体"/>
          <w:kern w:val="0"/>
          <w:sz w:val="32"/>
          <w:szCs w:val="32"/>
        </w:rPr>
      </w:pPr>
      <w:r w:rsidRPr="00FD64CB">
        <w:rPr>
          <w:rFonts w:ascii="仿宋_GB2312" w:eastAsia="仿宋_GB2312" w:hAnsi="??,Verdana,Arial" w:cs="宋体" w:hint="eastAsia"/>
          <w:kern w:val="0"/>
          <w:sz w:val="32"/>
          <w:szCs w:val="32"/>
        </w:rPr>
        <w:t>经费支持：</w:t>
      </w:r>
      <w:r w:rsidRPr="00FD64CB">
        <w:rPr>
          <w:rFonts w:ascii="仿宋_GB2312" w:eastAsia="仿宋_GB2312" w:hAnsi="??,Verdana,Arial" w:cs="宋体"/>
          <w:kern w:val="0"/>
          <w:sz w:val="32"/>
          <w:szCs w:val="32"/>
        </w:rPr>
        <w:t>5</w:t>
      </w:r>
      <w:r w:rsidRPr="00FD64CB">
        <w:rPr>
          <w:rFonts w:ascii="仿宋_GB2312" w:eastAsia="仿宋_GB2312" w:hAnsi="??,Verdana,Arial" w:cs="宋体" w:hint="eastAsia"/>
          <w:kern w:val="0"/>
          <w:sz w:val="32"/>
          <w:szCs w:val="32"/>
        </w:rPr>
        <w:t>万元</w:t>
      </w:r>
      <w:r w:rsidRPr="00FD64CB">
        <w:rPr>
          <w:rFonts w:ascii="仿宋_GB2312" w:eastAsia="仿宋_GB2312" w:hAnsi="??,Verdana,Arial" w:cs="宋体"/>
          <w:kern w:val="0"/>
          <w:sz w:val="32"/>
          <w:szCs w:val="32"/>
        </w:rPr>
        <w:t>/</w:t>
      </w:r>
      <w:r w:rsidRPr="00FD64CB">
        <w:rPr>
          <w:rFonts w:ascii="仿宋_GB2312" w:eastAsia="仿宋_GB2312" w:hAnsi="??,Verdana,Arial" w:cs="宋体" w:hint="eastAsia"/>
          <w:kern w:val="0"/>
          <w:sz w:val="32"/>
          <w:szCs w:val="32"/>
        </w:rPr>
        <w:t>项</w:t>
      </w:r>
    </w:p>
    <w:p w:rsidR="00E501C6" w:rsidRPr="00FD64CB" w:rsidRDefault="00E501C6" w:rsidP="00FD64CB">
      <w:pPr>
        <w:autoSpaceDE w:val="0"/>
        <w:autoSpaceDN w:val="0"/>
        <w:adjustRightInd w:val="0"/>
        <w:spacing w:line="360" w:lineRule="auto"/>
        <w:ind w:firstLineChars="200" w:firstLine="640"/>
        <w:rPr>
          <w:rFonts w:ascii="仿宋_GB2312" w:eastAsia="仿宋_GB2312" w:hAnsi="??,Verdana,Arial" w:cs="宋体"/>
          <w:kern w:val="0"/>
          <w:sz w:val="32"/>
          <w:szCs w:val="32"/>
        </w:rPr>
      </w:pPr>
      <w:r w:rsidRPr="00FD64CB">
        <w:rPr>
          <w:rFonts w:ascii="仿宋_GB2312" w:eastAsia="仿宋_GB2312" w:hAnsi="??,Verdana,Arial" w:cs="宋体" w:hint="eastAsia"/>
          <w:kern w:val="0"/>
          <w:sz w:val="32"/>
          <w:szCs w:val="32"/>
        </w:rPr>
        <w:t>项目组织实施方式：以学院为单位进行申报，学院组织有相关研究经历、特长的教师，组建研究团队，并在后续研究过程中给予必要的支持。鼓励卓越农林人才试点学院、创新创业试点学院、人才培养模式创新实验区所在学院等单位积极申报。</w:t>
      </w:r>
    </w:p>
    <w:p w:rsidR="00E501C6" w:rsidRPr="00FD64CB" w:rsidRDefault="00E501C6" w:rsidP="00FD64CB">
      <w:pPr>
        <w:spacing w:line="360" w:lineRule="auto"/>
        <w:ind w:firstLineChars="200" w:firstLine="616"/>
        <w:rPr>
          <w:rFonts w:ascii="仿宋_GB2312" w:eastAsia="仿宋_GB2312"/>
          <w:spacing w:val="-6"/>
          <w:sz w:val="32"/>
          <w:szCs w:val="32"/>
        </w:rPr>
      </w:pPr>
      <w:r w:rsidRPr="00FD64CB">
        <w:rPr>
          <w:rFonts w:ascii="仿宋_GB2312" w:eastAsia="仿宋_GB2312"/>
          <w:spacing w:val="-6"/>
          <w:sz w:val="32"/>
          <w:szCs w:val="32"/>
        </w:rPr>
        <w:lastRenderedPageBreak/>
        <w:t>3.</w:t>
      </w:r>
      <w:r w:rsidRPr="00FD64CB">
        <w:rPr>
          <w:rFonts w:ascii="仿宋_GB2312" w:eastAsia="仿宋_GB2312" w:hint="eastAsia"/>
          <w:spacing w:val="-6"/>
          <w:sz w:val="32"/>
          <w:szCs w:val="32"/>
        </w:rPr>
        <w:t>教学质量</w:t>
      </w:r>
      <w:r w:rsidR="00717517">
        <w:rPr>
          <w:rFonts w:ascii="仿宋_GB2312" w:eastAsia="仿宋_GB2312" w:hint="eastAsia"/>
          <w:spacing w:val="-6"/>
          <w:sz w:val="32"/>
          <w:szCs w:val="32"/>
        </w:rPr>
        <w:t>保障</w:t>
      </w:r>
      <w:r w:rsidRPr="00FD64CB">
        <w:rPr>
          <w:rFonts w:ascii="仿宋_GB2312" w:eastAsia="仿宋_GB2312" w:hint="eastAsia"/>
          <w:spacing w:val="-6"/>
          <w:sz w:val="32"/>
          <w:szCs w:val="32"/>
        </w:rPr>
        <w:t>与教师教学能力培养研究</w:t>
      </w:r>
    </w:p>
    <w:p w:rsidR="00E501C6" w:rsidRPr="00FD64CB" w:rsidRDefault="00E501C6" w:rsidP="00FD64CB">
      <w:pPr>
        <w:spacing w:line="360" w:lineRule="auto"/>
        <w:ind w:firstLineChars="200" w:firstLine="616"/>
        <w:rPr>
          <w:rFonts w:ascii="仿宋_GB2312" w:eastAsia="仿宋_GB2312"/>
          <w:spacing w:val="-6"/>
          <w:sz w:val="32"/>
          <w:szCs w:val="32"/>
        </w:rPr>
      </w:pPr>
      <w:r w:rsidRPr="00FD64CB">
        <w:rPr>
          <w:rFonts w:ascii="仿宋_GB2312" w:eastAsia="仿宋_GB2312" w:hint="eastAsia"/>
          <w:spacing w:val="-6"/>
          <w:sz w:val="32"/>
          <w:szCs w:val="32"/>
        </w:rPr>
        <w:t>研究内容：</w:t>
      </w:r>
    </w:p>
    <w:p w:rsidR="00E501C6" w:rsidRPr="00FD64CB" w:rsidRDefault="00E501C6" w:rsidP="00FD64CB">
      <w:pPr>
        <w:spacing w:line="360" w:lineRule="auto"/>
        <w:ind w:firstLineChars="200" w:firstLine="616"/>
        <w:rPr>
          <w:rFonts w:eastAsia="仿宋_GB2312"/>
          <w:spacing w:val="-6"/>
          <w:sz w:val="32"/>
          <w:szCs w:val="32"/>
        </w:rPr>
      </w:pPr>
      <w:r w:rsidRPr="00FD64CB">
        <w:rPr>
          <w:rFonts w:ascii="仿宋_GB2312" w:eastAsia="仿宋_GB2312" w:hint="eastAsia"/>
          <w:spacing w:val="-6"/>
          <w:sz w:val="32"/>
          <w:szCs w:val="32"/>
        </w:rPr>
        <w:t>（</w:t>
      </w:r>
      <w:r w:rsidRPr="00FD64CB">
        <w:rPr>
          <w:rFonts w:ascii="仿宋_GB2312" w:eastAsia="仿宋_GB2312"/>
          <w:spacing w:val="-6"/>
          <w:sz w:val="32"/>
          <w:szCs w:val="32"/>
        </w:rPr>
        <w:t>1</w:t>
      </w:r>
      <w:r w:rsidRPr="00FD64CB">
        <w:rPr>
          <w:rFonts w:ascii="仿宋_GB2312" w:eastAsia="仿宋_GB2312" w:hint="eastAsia"/>
          <w:spacing w:val="-6"/>
          <w:sz w:val="32"/>
          <w:szCs w:val="32"/>
        </w:rPr>
        <w:t>）教学质量保障与监控体系研究。鼓励</w:t>
      </w:r>
      <w:r w:rsidRPr="00FD64CB">
        <w:rPr>
          <w:rFonts w:eastAsia="仿宋_GB2312" w:hint="eastAsia"/>
          <w:spacing w:val="-6"/>
          <w:sz w:val="32"/>
          <w:szCs w:val="32"/>
        </w:rPr>
        <w:t>开展基于“基层教学组织”创新的教学质量评价方式、保障与监控体系研究；探索构建校院两级管理体制下多元化教学质量保障体系。</w:t>
      </w:r>
    </w:p>
    <w:p w:rsidR="00E501C6" w:rsidRPr="00FD64CB" w:rsidRDefault="00E501C6" w:rsidP="00FD64CB">
      <w:pPr>
        <w:spacing w:line="360" w:lineRule="auto"/>
        <w:ind w:firstLineChars="200" w:firstLine="616"/>
        <w:rPr>
          <w:rFonts w:ascii="仿宋_GB2312" w:eastAsia="仿宋_GB2312"/>
          <w:bCs/>
          <w:sz w:val="32"/>
          <w:szCs w:val="32"/>
        </w:rPr>
      </w:pPr>
      <w:r w:rsidRPr="00FD64CB">
        <w:rPr>
          <w:rFonts w:ascii="仿宋_GB2312" w:eastAsia="仿宋_GB2312" w:hint="eastAsia"/>
          <w:spacing w:val="-6"/>
          <w:sz w:val="32"/>
          <w:szCs w:val="32"/>
        </w:rPr>
        <w:t>（</w:t>
      </w:r>
      <w:r w:rsidRPr="00FD64CB">
        <w:rPr>
          <w:rFonts w:ascii="仿宋_GB2312" w:eastAsia="仿宋_GB2312"/>
          <w:spacing w:val="-6"/>
          <w:sz w:val="32"/>
          <w:szCs w:val="32"/>
        </w:rPr>
        <w:t>2</w:t>
      </w:r>
      <w:r w:rsidRPr="00FD64CB">
        <w:rPr>
          <w:rFonts w:ascii="仿宋_GB2312" w:eastAsia="仿宋_GB2312" w:hint="eastAsia"/>
          <w:spacing w:val="-6"/>
          <w:sz w:val="32"/>
          <w:szCs w:val="32"/>
        </w:rPr>
        <w:t>）教师教学能力培养和激励机制研究</w:t>
      </w:r>
      <w:r w:rsidRPr="00FD64CB">
        <w:rPr>
          <w:rFonts w:ascii="仿宋_GB2312" w:eastAsia="仿宋_GB2312" w:hint="eastAsia"/>
          <w:bCs/>
          <w:sz w:val="32"/>
          <w:szCs w:val="32"/>
        </w:rPr>
        <w:t>。鼓励探索教学团队建设与优秀教学团队形成机制研究；发挥教学名师引领作用的研究与实践；教师教学能力评价办法探索与实践；教师教学考核评价与激励机制的研究与实践。</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研究期限：</w:t>
      </w:r>
      <w:r w:rsidRPr="00FD64CB">
        <w:rPr>
          <w:rFonts w:ascii="仿宋_GB2312" w:eastAsia="仿宋_GB2312"/>
          <w:bCs/>
          <w:sz w:val="32"/>
          <w:szCs w:val="32"/>
        </w:rPr>
        <w:t>2017-2018</w:t>
      </w:r>
      <w:r w:rsidRPr="00FD64CB">
        <w:rPr>
          <w:rFonts w:ascii="仿宋_GB2312" w:eastAsia="仿宋_GB2312" w:hint="eastAsia"/>
          <w:bCs/>
          <w:sz w:val="32"/>
          <w:szCs w:val="32"/>
        </w:rPr>
        <w:t>年</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经费支持：</w:t>
      </w:r>
      <w:r w:rsidRPr="00FD64CB">
        <w:rPr>
          <w:rFonts w:ascii="仿宋_GB2312" w:eastAsia="仿宋_GB2312"/>
          <w:bCs/>
          <w:sz w:val="32"/>
          <w:szCs w:val="32"/>
        </w:rPr>
        <w:t>5</w:t>
      </w:r>
      <w:r w:rsidRPr="00FD64CB">
        <w:rPr>
          <w:rFonts w:ascii="仿宋_GB2312" w:eastAsia="仿宋_GB2312" w:hint="eastAsia"/>
          <w:bCs/>
          <w:sz w:val="32"/>
          <w:szCs w:val="32"/>
        </w:rPr>
        <w:t>万元</w:t>
      </w:r>
      <w:r w:rsidRPr="00FD64CB">
        <w:rPr>
          <w:rFonts w:ascii="仿宋_GB2312" w:eastAsia="仿宋_GB2312"/>
          <w:bCs/>
          <w:sz w:val="32"/>
          <w:szCs w:val="32"/>
        </w:rPr>
        <w:t>/</w:t>
      </w:r>
      <w:r w:rsidRPr="00FD64CB">
        <w:rPr>
          <w:rFonts w:ascii="仿宋_GB2312" w:eastAsia="仿宋_GB2312" w:hint="eastAsia"/>
          <w:bCs/>
          <w:sz w:val="32"/>
          <w:szCs w:val="32"/>
        </w:rPr>
        <w:t>项</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项目组织实施方式：学院、基层教学组织组建研究团队进行申报。</w:t>
      </w:r>
    </w:p>
    <w:p w:rsidR="00E501C6" w:rsidRPr="00FD64CB" w:rsidRDefault="00E501C6" w:rsidP="00FD64CB">
      <w:pPr>
        <w:spacing w:line="360" w:lineRule="auto"/>
        <w:ind w:firstLineChars="200" w:firstLine="616"/>
        <w:rPr>
          <w:rFonts w:ascii="仿宋_GB2312" w:eastAsia="仿宋_GB2312"/>
          <w:spacing w:val="-6"/>
          <w:sz w:val="32"/>
          <w:szCs w:val="32"/>
        </w:rPr>
      </w:pPr>
      <w:r w:rsidRPr="00FD64CB">
        <w:rPr>
          <w:rFonts w:ascii="仿宋_GB2312" w:eastAsia="仿宋_GB2312"/>
          <w:spacing w:val="-6"/>
          <w:sz w:val="32"/>
          <w:szCs w:val="32"/>
        </w:rPr>
        <w:t>4.</w:t>
      </w:r>
      <w:r w:rsidRPr="00FD64CB">
        <w:rPr>
          <w:rFonts w:ascii="仿宋_GB2312" w:eastAsia="仿宋_GB2312" w:hint="eastAsia"/>
          <w:spacing w:val="-6"/>
          <w:sz w:val="32"/>
          <w:szCs w:val="32"/>
        </w:rPr>
        <w:t>国家级教学成果培育</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基本要求：有望取得国家级教学成果奖的项目深度培育与提升。限</w:t>
      </w:r>
      <w:r w:rsidRPr="00FD64CB">
        <w:rPr>
          <w:rFonts w:ascii="仿宋_GB2312" w:eastAsia="仿宋_GB2312"/>
          <w:bCs/>
          <w:sz w:val="32"/>
          <w:szCs w:val="32"/>
        </w:rPr>
        <w:t>2011</w:t>
      </w:r>
      <w:r w:rsidRPr="00FD64CB">
        <w:rPr>
          <w:rFonts w:ascii="仿宋_GB2312" w:eastAsia="仿宋_GB2312" w:hint="eastAsia"/>
          <w:bCs/>
          <w:sz w:val="32"/>
          <w:szCs w:val="32"/>
        </w:rPr>
        <w:t>年以来获得陕西省特、一等奖但未获国家奖的项目申报（已获同类项目资助的，不再重复申报）。各项目结合实践需求及提升方向自行申报，为冲击下届国家级教学成果奖做好准备。</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研究期限：</w:t>
      </w:r>
      <w:r w:rsidRPr="00FD64CB">
        <w:rPr>
          <w:rFonts w:ascii="仿宋_GB2312" w:eastAsia="仿宋_GB2312"/>
          <w:bCs/>
          <w:sz w:val="32"/>
          <w:szCs w:val="32"/>
        </w:rPr>
        <w:t>2017-2018</w:t>
      </w:r>
      <w:r w:rsidRPr="00FD64CB">
        <w:rPr>
          <w:rFonts w:ascii="仿宋_GB2312" w:eastAsia="仿宋_GB2312" w:hint="eastAsia"/>
          <w:bCs/>
          <w:sz w:val="32"/>
          <w:szCs w:val="32"/>
        </w:rPr>
        <w:t>年</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经费支持：</w:t>
      </w:r>
      <w:r w:rsidRPr="00FD64CB">
        <w:rPr>
          <w:rFonts w:ascii="仿宋_GB2312" w:eastAsia="仿宋_GB2312"/>
          <w:bCs/>
          <w:sz w:val="32"/>
          <w:szCs w:val="32"/>
        </w:rPr>
        <w:t>5</w:t>
      </w:r>
      <w:r w:rsidRPr="00FD64CB">
        <w:rPr>
          <w:rFonts w:ascii="仿宋_GB2312" w:eastAsia="仿宋_GB2312" w:hint="eastAsia"/>
          <w:bCs/>
          <w:sz w:val="32"/>
          <w:szCs w:val="32"/>
        </w:rPr>
        <w:t>万元</w:t>
      </w:r>
      <w:r w:rsidRPr="00FD64CB">
        <w:rPr>
          <w:rFonts w:ascii="仿宋_GB2312" w:eastAsia="仿宋_GB2312"/>
          <w:bCs/>
          <w:sz w:val="32"/>
          <w:szCs w:val="32"/>
        </w:rPr>
        <w:t>/</w:t>
      </w:r>
      <w:r w:rsidRPr="00FD64CB">
        <w:rPr>
          <w:rFonts w:ascii="仿宋_GB2312" w:eastAsia="仿宋_GB2312" w:hint="eastAsia"/>
          <w:bCs/>
          <w:sz w:val="32"/>
          <w:szCs w:val="32"/>
        </w:rPr>
        <w:t>项</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项目组织实施方式：</w:t>
      </w:r>
      <w:r w:rsidRPr="00FD64CB">
        <w:rPr>
          <w:rFonts w:ascii="仿宋_GB2312" w:eastAsia="仿宋_GB2312"/>
          <w:bCs/>
          <w:sz w:val="32"/>
          <w:szCs w:val="32"/>
        </w:rPr>
        <w:t>2011</w:t>
      </w:r>
      <w:r w:rsidRPr="00FD64CB">
        <w:rPr>
          <w:rFonts w:ascii="仿宋_GB2312" w:eastAsia="仿宋_GB2312" w:hint="eastAsia"/>
          <w:bCs/>
          <w:sz w:val="32"/>
          <w:szCs w:val="32"/>
        </w:rPr>
        <w:t>年以来获得陕西省特、一等奖</w:t>
      </w:r>
      <w:r w:rsidRPr="00FD64CB">
        <w:rPr>
          <w:rFonts w:ascii="仿宋_GB2312" w:eastAsia="仿宋_GB2312" w:hint="eastAsia"/>
          <w:bCs/>
          <w:sz w:val="32"/>
          <w:szCs w:val="32"/>
        </w:rPr>
        <w:lastRenderedPageBreak/>
        <w:t>但未获国家奖的成果完成人牵头申报。</w:t>
      </w:r>
    </w:p>
    <w:p w:rsidR="00E501C6" w:rsidRPr="008B5EE9" w:rsidRDefault="00E501C6" w:rsidP="008B5EE9">
      <w:pPr>
        <w:spacing w:line="360" w:lineRule="auto"/>
        <w:ind w:firstLineChars="200" w:firstLine="640"/>
        <w:rPr>
          <w:rFonts w:eastAsia="黑体"/>
          <w:sz w:val="32"/>
          <w:szCs w:val="32"/>
        </w:rPr>
      </w:pPr>
      <w:r w:rsidRPr="008B5EE9">
        <w:rPr>
          <w:rFonts w:eastAsia="黑体" w:hint="eastAsia"/>
          <w:sz w:val="32"/>
          <w:szCs w:val="32"/>
        </w:rPr>
        <w:t>（二）校级一般项目</w:t>
      </w:r>
    </w:p>
    <w:p w:rsidR="00E501C6" w:rsidRPr="00FD64CB" w:rsidRDefault="00E501C6" w:rsidP="00FD64CB">
      <w:pPr>
        <w:spacing w:line="360" w:lineRule="auto"/>
        <w:ind w:firstLineChars="200" w:firstLine="616"/>
        <w:rPr>
          <w:rFonts w:ascii="仿宋_GB2312" w:eastAsia="仿宋_GB2312"/>
          <w:spacing w:val="-6"/>
          <w:sz w:val="32"/>
          <w:szCs w:val="32"/>
        </w:rPr>
      </w:pPr>
      <w:r w:rsidRPr="00FD64CB">
        <w:rPr>
          <w:rFonts w:ascii="仿宋_GB2312" w:eastAsia="仿宋_GB2312"/>
          <w:spacing w:val="-6"/>
          <w:sz w:val="32"/>
          <w:szCs w:val="32"/>
        </w:rPr>
        <w:t>1.</w:t>
      </w:r>
      <w:r w:rsidRPr="00FD64CB">
        <w:rPr>
          <w:rFonts w:ascii="仿宋_GB2312" w:eastAsia="仿宋_GB2312" w:hint="eastAsia"/>
          <w:spacing w:val="-6"/>
          <w:sz w:val="32"/>
          <w:szCs w:val="32"/>
        </w:rPr>
        <w:t>课程体系、教学内容及教材建设的改革与实践</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研究内容：</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w:t>
      </w:r>
      <w:r w:rsidRPr="00FD64CB">
        <w:rPr>
          <w:rFonts w:ascii="仿宋_GB2312" w:eastAsia="仿宋_GB2312"/>
          <w:bCs/>
          <w:sz w:val="32"/>
          <w:szCs w:val="32"/>
        </w:rPr>
        <w:t>1</w:t>
      </w:r>
      <w:r w:rsidRPr="00FD64CB">
        <w:rPr>
          <w:rFonts w:ascii="仿宋_GB2312" w:eastAsia="仿宋_GB2312" w:hint="eastAsia"/>
          <w:bCs/>
          <w:sz w:val="32"/>
          <w:szCs w:val="32"/>
        </w:rPr>
        <w:t>）探索新教育技术下教学内容和课程体系的调整改革，鼓励学科间的知识重构和相互渗透；</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w:t>
      </w:r>
      <w:r w:rsidRPr="00FD64CB">
        <w:rPr>
          <w:rFonts w:ascii="仿宋_GB2312" w:eastAsia="仿宋_GB2312"/>
          <w:bCs/>
          <w:sz w:val="32"/>
          <w:szCs w:val="32"/>
        </w:rPr>
        <w:t>2</w:t>
      </w:r>
      <w:r w:rsidRPr="00FD64CB">
        <w:rPr>
          <w:rFonts w:ascii="仿宋_GB2312" w:eastAsia="仿宋_GB2312" w:hint="eastAsia"/>
          <w:bCs/>
          <w:sz w:val="32"/>
          <w:szCs w:val="32"/>
        </w:rPr>
        <w:t>）探索学科大类新课程、跨专业课程的开设；</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w:t>
      </w:r>
      <w:r w:rsidRPr="00FD64CB">
        <w:rPr>
          <w:rFonts w:ascii="仿宋_GB2312" w:eastAsia="仿宋_GB2312"/>
          <w:bCs/>
          <w:sz w:val="32"/>
          <w:szCs w:val="32"/>
        </w:rPr>
        <w:t>3</w:t>
      </w:r>
      <w:r w:rsidRPr="00FD64CB">
        <w:rPr>
          <w:rFonts w:ascii="仿宋_GB2312" w:eastAsia="仿宋_GB2312" w:hint="eastAsia"/>
          <w:bCs/>
          <w:sz w:val="32"/>
          <w:szCs w:val="32"/>
        </w:rPr>
        <w:t>）探索新开课程准入与评价机制研究；</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w:t>
      </w:r>
      <w:r w:rsidRPr="00FD64CB">
        <w:rPr>
          <w:rFonts w:ascii="仿宋_GB2312" w:eastAsia="仿宋_GB2312"/>
          <w:bCs/>
          <w:sz w:val="32"/>
          <w:szCs w:val="32"/>
        </w:rPr>
        <w:t>4</w:t>
      </w:r>
      <w:r w:rsidRPr="00FD64CB">
        <w:rPr>
          <w:rFonts w:ascii="仿宋_GB2312" w:eastAsia="仿宋_GB2312" w:hint="eastAsia"/>
          <w:bCs/>
          <w:sz w:val="32"/>
          <w:szCs w:val="32"/>
        </w:rPr>
        <w:t>）探索精品教材建设与管理的新机制；</w:t>
      </w:r>
    </w:p>
    <w:p w:rsidR="00E501C6" w:rsidRPr="00FD64CB" w:rsidRDefault="00E501C6" w:rsidP="00FD64CB">
      <w:pPr>
        <w:autoSpaceDE w:val="0"/>
        <w:autoSpaceDN w:val="0"/>
        <w:adjustRightInd w:val="0"/>
        <w:spacing w:line="360" w:lineRule="auto"/>
        <w:ind w:firstLineChars="200" w:firstLine="640"/>
        <w:rPr>
          <w:rFonts w:eastAsia="仿宋_GB2312"/>
          <w:spacing w:val="-6"/>
          <w:sz w:val="32"/>
          <w:szCs w:val="32"/>
        </w:rPr>
      </w:pPr>
      <w:r w:rsidRPr="00FD64CB">
        <w:rPr>
          <w:rFonts w:ascii="仿宋_GB2312" w:eastAsia="仿宋_GB2312" w:hint="eastAsia"/>
          <w:bCs/>
          <w:sz w:val="32"/>
          <w:szCs w:val="32"/>
        </w:rPr>
        <w:t>（</w:t>
      </w:r>
      <w:r w:rsidRPr="00FD64CB">
        <w:rPr>
          <w:rFonts w:ascii="仿宋_GB2312" w:eastAsia="仿宋_GB2312"/>
          <w:bCs/>
          <w:sz w:val="32"/>
          <w:szCs w:val="32"/>
        </w:rPr>
        <w:t>5</w:t>
      </w:r>
      <w:r w:rsidRPr="00FD64CB">
        <w:rPr>
          <w:rFonts w:ascii="仿宋_GB2312" w:eastAsia="仿宋_GB2312" w:hint="eastAsia"/>
          <w:bCs/>
          <w:sz w:val="32"/>
          <w:szCs w:val="32"/>
        </w:rPr>
        <w:t>）</w:t>
      </w:r>
      <w:r w:rsidRPr="00FD64CB">
        <w:rPr>
          <w:rFonts w:eastAsia="仿宋_GB2312" w:hint="eastAsia"/>
          <w:spacing w:val="-6"/>
          <w:sz w:val="32"/>
          <w:szCs w:val="32"/>
        </w:rPr>
        <w:t>探索多元化课程评价体系。</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研究期限：</w:t>
      </w:r>
      <w:r w:rsidRPr="00FD64CB">
        <w:rPr>
          <w:rFonts w:ascii="仿宋_GB2312" w:eastAsia="仿宋_GB2312"/>
          <w:bCs/>
          <w:sz w:val="32"/>
          <w:szCs w:val="32"/>
        </w:rPr>
        <w:t>2017-2018</w:t>
      </w:r>
      <w:r w:rsidRPr="00FD64CB">
        <w:rPr>
          <w:rFonts w:ascii="仿宋_GB2312" w:eastAsia="仿宋_GB2312" w:hint="eastAsia"/>
          <w:bCs/>
          <w:sz w:val="32"/>
          <w:szCs w:val="32"/>
        </w:rPr>
        <w:t>年</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经费支持：</w:t>
      </w:r>
      <w:r w:rsidRPr="00FD64CB">
        <w:rPr>
          <w:rFonts w:ascii="仿宋_GB2312" w:eastAsia="仿宋_GB2312"/>
          <w:bCs/>
          <w:sz w:val="32"/>
          <w:szCs w:val="32"/>
        </w:rPr>
        <w:t>2</w:t>
      </w:r>
      <w:r w:rsidRPr="00FD64CB">
        <w:rPr>
          <w:rFonts w:ascii="仿宋_GB2312" w:eastAsia="仿宋_GB2312" w:hint="eastAsia"/>
          <w:bCs/>
          <w:sz w:val="32"/>
          <w:szCs w:val="32"/>
        </w:rPr>
        <w:t>万元</w:t>
      </w:r>
      <w:r w:rsidRPr="00FD64CB">
        <w:rPr>
          <w:rFonts w:ascii="仿宋_GB2312" w:eastAsia="仿宋_GB2312"/>
          <w:bCs/>
          <w:sz w:val="32"/>
          <w:szCs w:val="32"/>
        </w:rPr>
        <w:t>/</w:t>
      </w:r>
      <w:r w:rsidRPr="00FD64CB">
        <w:rPr>
          <w:rFonts w:ascii="仿宋_GB2312" w:eastAsia="仿宋_GB2312" w:hint="eastAsia"/>
          <w:bCs/>
          <w:sz w:val="32"/>
          <w:szCs w:val="32"/>
        </w:rPr>
        <w:t>项</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项目组织实施方式：教师</w:t>
      </w:r>
      <w:r w:rsidR="00C653AB" w:rsidRPr="00FD64CB">
        <w:rPr>
          <w:rFonts w:ascii="仿宋_GB2312" w:eastAsia="仿宋_GB2312" w:hint="eastAsia"/>
          <w:bCs/>
          <w:sz w:val="32"/>
          <w:szCs w:val="32"/>
        </w:rPr>
        <w:t>和教学管理人员</w:t>
      </w:r>
      <w:r w:rsidRPr="00FD64CB">
        <w:rPr>
          <w:rFonts w:ascii="仿宋_GB2312" w:eastAsia="仿宋_GB2312" w:hint="eastAsia"/>
          <w:bCs/>
          <w:sz w:val="32"/>
          <w:szCs w:val="32"/>
        </w:rPr>
        <w:t>自由申报。</w:t>
      </w:r>
    </w:p>
    <w:p w:rsidR="00E501C6" w:rsidRPr="00FD64CB" w:rsidRDefault="00E501C6" w:rsidP="00FD64CB">
      <w:pPr>
        <w:spacing w:line="360" w:lineRule="auto"/>
        <w:ind w:firstLineChars="200" w:firstLine="616"/>
        <w:rPr>
          <w:rFonts w:ascii="仿宋_GB2312" w:eastAsia="仿宋_GB2312"/>
          <w:spacing w:val="-6"/>
          <w:sz w:val="32"/>
          <w:szCs w:val="32"/>
        </w:rPr>
      </w:pPr>
      <w:r w:rsidRPr="00FD64CB">
        <w:rPr>
          <w:rFonts w:ascii="仿宋_GB2312" w:eastAsia="仿宋_GB2312"/>
          <w:spacing w:val="-6"/>
          <w:sz w:val="32"/>
          <w:szCs w:val="32"/>
        </w:rPr>
        <w:t>2.</w:t>
      </w:r>
      <w:r w:rsidRPr="00FD64CB">
        <w:rPr>
          <w:rFonts w:ascii="仿宋_GB2312" w:eastAsia="仿宋_GB2312" w:hint="eastAsia"/>
          <w:spacing w:val="-6"/>
          <w:sz w:val="32"/>
          <w:szCs w:val="32"/>
        </w:rPr>
        <w:t>基于在线课程的教学方法研究与实践</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研究内容：</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w:t>
      </w:r>
      <w:r w:rsidRPr="00FD64CB">
        <w:rPr>
          <w:rFonts w:ascii="仿宋_GB2312" w:eastAsia="仿宋_GB2312"/>
          <w:bCs/>
          <w:sz w:val="32"/>
          <w:szCs w:val="32"/>
        </w:rPr>
        <w:t>1</w:t>
      </w:r>
      <w:r w:rsidRPr="00FD64CB">
        <w:rPr>
          <w:rFonts w:ascii="仿宋_GB2312" w:eastAsia="仿宋_GB2312" w:hint="eastAsia"/>
          <w:bCs/>
          <w:sz w:val="32"/>
          <w:szCs w:val="32"/>
        </w:rPr>
        <w:t>）探索互联网背景下教育大数据的应用及教育教学方法的创新研究；</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w:t>
      </w:r>
      <w:r w:rsidRPr="00FD64CB">
        <w:rPr>
          <w:rFonts w:ascii="仿宋_GB2312" w:eastAsia="仿宋_GB2312"/>
          <w:bCs/>
          <w:sz w:val="32"/>
          <w:szCs w:val="32"/>
        </w:rPr>
        <w:t>2</w:t>
      </w:r>
      <w:r w:rsidRPr="00FD64CB">
        <w:rPr>
          <w:rFonts w:ascii="仿宋_GB2312" w:eastAsia="仿宋_GB2312" w:hint="eastAsia"/>
          <w:bCs/>
          <w:sz w:val="32"/>
          <w:szCs w:val="32"/>
        </w:rPr>
        <w:t>）结合慕课、翻转课堂等在线课程教学模式，探索课程教学设计、组织管理及质量评估体系；</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w:t>
      </w:r>
      <w:r w:rsidRPr="00FD64CB">
        <w:rPr>
          <w:rFonts w:ascii="仿宋_GB2312" w:eastAsia="仿宋_GB2312"/>
          <w:bCs/>
          <w:sz w:val="32"/>
          <w:szCs w:val="32"/>
        </w:rPr>
        <w:t>3</w:t>
      </w:r>
      <w:r w:rsidRPr="00FD64CB">
        <w:rPr>
          <w:rFonts w:ascii="仿宋_GB2312" w:eastAsia="仿宋_GB2312" w:hint="eastAsia"/>
          <w:bCs/>
          <w:sz w:val="32"/>
          <w:szCs w:val="32"/>
        </w:rPr>
        <w:t>）研究在线课程学分认定及质量保障等机制。</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研究期限：</w:t>
      </w:r>
      <w:r w:rsidRPr="00FD64CB">
        <w:rPr>
          <w:rFonts w:ascii="仿宋_GB2312" w:eastAsia="仿宋_GB2312"/>
          <w:bCs/>
          <w:sz w:val="32"/>
          <w:szCs w:val="32"/>
        </w:rPr>
        <w:t>2017-2018</w:t>
      </w:r>
      <w:r w:rsidRPr="00FD64CB">
        <w:rPr>
          <w:rFonts w:ascii="仿宋_GB2312" w:eastAsia="仿宋_GB2312" w:hint="eastAsia"/>
          <w:bCs/>
          <w:sz w:val="32"/>
          <w:szCs w:val="32"/>
        </w:rPr>
        <w:t>年</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经费支持：</w:t>
      </w:r>
      <w:r w:rsidRPr="00FD64CB">
        <w:rPr>
          <w:rFonts w:ascii="仿宋_GB2312" w:eastAsia="仿宋_GB2312"/>
          <w:bCs/>
          <w:sz w:val="32"/>
          <w:szCs w:val="32"/>
        </w:rPr>
        <w:t>2</w:t>
      </w:r>
      <w:r w:rsidRPr="00FD64CB">
        <w:rPr>
          <w:rFonts w:ascii="仿宋_GB2312" w:eastAsia="仿宋_GB2312" w:hint="eastAsia"/>
          <w:bCs/>
          <w:sz w:val="32"/>
          <w:szCs w:val="32"/>
        </w:rPr>
        <w:t>万元</w:t>
      </w:r>
      <w:r w:rsidRPr="00FD64CB">
        <w:rPr>
          <w:rFonts w:ascii="仿宋_GB2312" w:eastAsia="仿宋_GB2312"/>
          <w:bCs/>
          <w:sz w:val="32"/>
          <w:szCs w:val="32"/>
        </w:rPr>
        <w:t>/</w:t>
      </w:r>
      <w:r w:rsidRPr="00FD64CB">
        <w:rPr>
          <w:rFonts w:ascii="仿宋_GB2312" w:eastAsia="仿宋_GB2312" w:hint="eastAsia"/>
          <w:bCs/>
          <w:sz w:val="32"/>
          <w:szCs w:val="32"/>
        </w:rPr>
        <w:t>项</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lastRenderedPageBreak/>
        <w:t>项目组织实施方式：</w:t>
      </w:r>
      <w:r w:rsidR="00717517" w:rsidRPr="00FD64CB">
        <w:rPr>
          <w:rFonts w:ascii="仿宋_GB2312" w:eastAsia="仿宋_GB2312" w:hint="eastAsia"/>
          <w:bCs/>
          <w:sz w:val="32"/>
          <w:szCs w:val="32"/>
        </w:rPr>
        <w:t>教师和教学管理人员自由申报。</w:t>
      </w:r>
    </w:p>
    <w:p w:rsidR="00E501C6" w:rsidRPr="00FD64CB" w:rsidRDefault="00E501C6" w:rsidP="00FD64CB">
      <w:pPr>
        <w:spacing w:line="360" w:lineRule="auto"/>
        <w:ind w:firstLineChars="200" w:firstLine="616"/>
        <w:rPr>
          <w:rFonts w:ascii="仿宋_GB2312" w:eastAsia="仿宋_GB2312"/>
          <w:spacing w:val="-6"/>
          <w:sz w:val="32"/>
          <w:szCs w:val="32"/>
        </w:rPr>
      </w:pPr>
      <w:r w:rsidRPr="00FD64CB">
        <w:rPr>
          <w:rFonts w:ascii="仿宋_GB2312" w:eastAsia="仿宋_GB2312"/>
          <w:spacing w:val="-6"/>
          <w:sz w:val="32"/>
          <w:szCs w:val="32"/>
        </w:rPr>
        <w:t>3.</w:t>
      </w:r>
      <w:r w:rsidRPr="00FD64CB">
        <w:rPr>
          <w:rFonts w:ascii="仿宋_GB2312" w:eastAsia="仿宋_GB2312" w:hint="eastAsia"/>
          <w:spacing w:val="-6"/>
          <w:sz w:val="32"/>
          <w:szCs w:val="32"/>
        </w:rPr>
        <w:t>提高课堂教学质量的方法研究与实践</w:t>
      </w:r>
    </w:p>
    <w:p w:rsidR="00E501C6" w:rsidRPr="00FD64CB" w:rsidRDefault="00E501C6" w:rsidP="00FD64CB">
      <w:pPr>
        <w:autoSpaceDE w:val="0"/>
        <w:autoSpaceDN w:val="0"/>
        <w:adjustRightInd w:val="0"/>
        <w:spacing w:line="360" w:lineRule="auto"/>
        <w:ind w:firstLineChars="200" w:firstLine="640"/>
        <w:rPr>
          <w:rFonts w:ascii="仿宋_GB2312" w:eastAsia="仿宋_GB2312"/>
          <w:spacing w:val="-6"/>
          <w:sz w:val="32"/>
          <w:szCs w:val="32"/>
        </w:rPr>
      </w:pPr>
      <w:r w:rsidRPr="00FD64CB">
        <w:rPr>
          <w:rFonts w:ascii="仿宋_GB2312" w:eastAsia="仿宋_GB2312" w:hint="eastAsia"/>
          <w:bCs/>
          <w:sz w:val="32"/>
          <w:szCs w:val="32"/>
        </w:rPr>
        <w:t>研究内容：</w:t>
      </w:r>
      <w:r w:rsidRPr="00FD64CB">
        <w:rPr>
          <w:rFonts w:eastAsia="仿宋_GB2312" w:hint="eastAsia"/>
          <w:spacing w:val="-6"/>
          <w:sz w:val="32"/>
          <w:szCs w:val="32"/>
        </w:rPr>
        <w:t>结合“学风建设年”活动，开展课程</w:t>
      </w:r>
      <w:r w:rsidRPr="00FD64CB">
        <w:rPr>
          <w:rFonts w:eastAsia="仿宋_GB2312" w:hint="eastAsia"/>
          <w:sz w:val="32"/>
          <w:szCs w:val="32"/>
        </w:rPr>
        <w:t>教学质量分析与提升策略研究，</w:t>
      </w:r>
      <w:r w:rsidRPr="00FD64CB">
        <w:rPr>
          <w:rFonts w:eastAsia="仿宋_GB2312" w:hint="eastAsia"/>
          <w:spacing w:val="-6"/>
          <w:sz w:val="32"/>
          <w:szCs w:val="32"/>
        </w:rPr>
        <w:t>优良教风和学风的形成机制研究。</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研究期限：</w:t>
      </w:r>
      <w:r w:rsidRPr="00FD64CB">
        <w:rPr>
          <w:rFonts w:ascii="仿宋_GB2312" w:eastAsia="仿宋_GB2312"/>
          <w:bCs/>
          <w:sz w:val="32"/>
          <w:szCs w:val="32"/>
        </w:rPr>
        <w:t>2017-2018</w:t>
      </w:r>
      <w:r w:rsidRPr="00FD64CB">
        <w:rPr>
          <w:rFonts w:ascii="仿宋_GB2312" w:eastAsia="仿宋_GB2312" w:hint="eastAsia"/>
          <w:bCs/>
          <w:sz w:val="32"/>
          <w:szCs w:val="32"/>
        </w:rPr>
        <w:t>年</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经费支持：</w:t>
      </w:r>
      <w:r w:rsidRPr="00FD64CB">
        <w:rPr>
          <w:rFonts w:ascii="仿宋_GB2312" w:eastAsia="仿宋_GB2312"/>
          <w:bCs/>
          <w:sz w:val="32"/>
          <w:szCs w:val="32"/>
        </w:rPr>
        <w:t>2</w:t>
      </w:r>
      <w:r w:rsidRPr="00FD64CB">
        <w:rPr>
          <w:rFonts w:ascii="仿宋_GB2312" w:eastAsia="仿宋_GB2312" w:hint="eastAsia"/>
          <w:bCs/>
          <w:sz w:val="32"/>
          <w:szCs w:val="32"/>
        </w:rPr>
        <w:t>万元</w:t>
      </w:r>
      <w:r w:rsidRPr="00FD64CB">
        <w:rPr>
          <w:rFonts w:ascii="仿宋_GB2312" w:eastAsia="仿宋_GB2312"/>
          <w:bCs/>
          <w:sz w:val="32"/>
          <w:szCs w:val="32"/>
        </w:rPr>
        <w:t>/</w:t>
      </w:r>
      <w:r w:rsidRPr="00FD64CB">
        <w:rPr>
          <w:rFonts w:ascii="仿宋_GB2312" w:eastAsia="仿宋_GB2312" w:hint="eastAsia"/>
          <w:bCs/>
          <w:sz w:val="32"/>
          <w:szCs w:val="32"/>
        </w:rPr>
        <w:t>项</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项目组织实施方式：</w:t>
      </w:r>
      <w:r w:rsidR="00C653AB" w:rsidRPr="00FD64CB">
        <w:rPr>
          <w:rFonts w:ascii="仿宋_GB2312" w:eastAsia="仿宋_GB2312" w:hint="eastAsia"/>
          <w:bCs/>
          <w:sz w:val="32"/>
          <w:szCs w:val="32"/>
        </w:rPr>
        <w:t>教师和教学管理人员</w:t>
      </w:r>
      <w:r w:rsidRPr="00FD64CB">
        <w:rPr>
          <w:rFonts w:ascii="仿宋_GB2312" w:eastAsia="仿宋_GB2312" w:hint="eastAsia"/>
          <w:bCs/>
          <w:sz w:val="32"/>
          <w:szCs w:val="32"/>
        </w:rPr>
        <w:t>自由申报。</w:t>
      </w:r>
    </w:p>
    <w:p w:rsidR="00E501C6" w:rsidRPr="00FD64CB" w:rsidRDefault="00E501C6" w:rsidP="00FD64CB">
      <w:pPr>
        <w:spacing w:line="360" w:lineRule="auto"/>
        <w:ind w:firstLineChars="200" w:firstLine="616"/>
        <w:rPr>
          <w:rFonts w:ascii="仿宋_GB2312" w:eastAsia="仿宋_GB2312"/>
          <w:spacing w:val="-6"/>
          <w:sz w:val="32"/>
          <w:szCs w:val="32"/>
        </w:rPr>
      </w:pPr>
      <w:r w:rsidRPr="00FD64CB">
        <w:rPr>
          <w:rFonts w:ascii="仿宋_GB2312" w:eastAsia="仿宋_GB2312"/>
          <w:spacing w:val="-6"/>
          <w:sz w:val="32"/>
          <w:szCs w:val="32"/>
        </w:rPr>
        <w:t>4.</w:t>
      </w:r>
      <w:r w:rsidRPr="00FD64CB">
        <w:rPr>
          <w:rFonts w:ascii="仿宋_GB2312" w:eastAsia="仿宋_GB2312" w:hint="eastAsia"/>
          <w:spacing w:val="-6"/>
          <w:sz w:val="32"/>
          <w:szCs w:val="32"/>
        </w:rPr>
        <w:t>其他</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基本要求：围绕文化育人、科研育人、管理育人和服务育人，探索育人新模式</w:t>
      </w:r>
      <w:r w:rsidRPr="00FD64CB">
        <w:rPr>
          <w:rFonts w:eastAsia="仿宋_GB2312" w:hint="eastAsia"/>
          <w:spacing w:val="-6"/>
          <w:sz w:val="32"/>
          <w:szCs w:val="32"/>
        </w:rPr>
        <w:t>；学校专项资助的</w:t>
      </w:r>
      <w:r w:rsidRPr="00FD64CB">
        <w:rPr>
          <w:rFonts w:ascii="仿宋_GB2312" w:eastAsia="仿宋_GB2312" w:hAnsi="宋体" w:cs="宋体" w:hint="eastAsia"/>
          <w:kern w:val="0"/>
          <w:sz w:val="32"/>
          <w:szCs w:val="32"/>
        </w:rPr>
        <w:t>大学英语、思想政治理论课、艺术设计、高等数学等项目，由学院组织立项校级培育项目，可推荐申报校级重点和一般项目。</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研究期限：</w:t>
      </w:r>
      <w:r w:rsidRPr="00FD64CB">
        <w:rPr>
          <w:rFonts w:ascii="仿宋_GB2312" w:eastAsia="仿宋_GB2312"/>
          <w:bCs/>
          <w:sz w:val="32"/>
          <w:szCs w:val="32"/>
        </w:rPr>
        <w:t>2017-2018</w:t>
      </w:r>
      <w:r w:rsidRPr="00FD64CB">
        <w:rPr>
          <w:rFonts w:ascii="仿宋_GB2312" w:eastAsia="仿宋_GB2312" w:hint="eastAsia"/>
          <w:bCs/>
          <w:sz w:val="32"/>
          <w:szCs w:val="32"/>
        </w:rPr>
        <w:t>年</w:t>
      </w:r>
    </w:p>
    <w:p w:rsidR="00E501C6" w:rsidRPr="00FD64CB" w:rsidRDefault="00E501C6" w:rsidP="00FD64CB">
      <w:pPr>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经费支持：</w:t>
      </w:r>
      <w:r w:rsidRPr="00FD64CB">
        <w:rPr>
          <w:rFonts w:ascii="仿宋_GB2312" w:eastAsia="仿宋_GB2312"/>
          <w:bCs/>
          <w:sz w:val="32"/>
          <w:szCs w:val="32"/>
        </w:rPr>
        <w:t>2</w:t>
      </w:r>
      <w:r w:rsidRPr="00FD64CB">
        <w:rPr>
          <w:rFonts w:ascii="仿宋_GB2312" w:eastAsia="仿宋_GB2312" w:hint="eastAsia"/>
          <w:bCs/>
          <w:sz w:val="32"/>
          <w:szCs w:val="32"/>
        </w:rPr>
        <w:t>万元</w:t>
      </w:r>
      <w:r w:rsidRPr="00FD64CB">
        <w:rPr>
          <w:rFonts w:ascii="仿宋_GB2312" w:eastAsia="仿宋_GB2312"/>
          <w:bCs/>
          <w:sz w:val="32"/>
          <w:szCs w:val="32"/>
        </w:rPr>
        <w:t>/</w:t>
      </w:r>
      <w:r w:rsidRPr="00FD64CB">
        <w:rPr>
          <w:rFonts w:ascii="仿宋_GB2312" w:eastAsia="仿宋_GB2312" w:hint="eastAsia"/>
          <w:bCs/>
          <w:sz w:val="32"/>
          <w:szCs w:val="32"/>
        </w:rPr>
        <w:t>项</w:t>
      </w:r>
    </w:p>
    <w:p w:rsidR="00E501C6" w:rsidRPr="00FD64CB" w:rsidRDefault="00E501C6" w:rsidP="00FD64CB">
      <w:pPr>
        <w:autoSpaceDE w:val="0"/>
        <w:autoSpaceDN w:val="0"/>
        <w:adjustRightInd w:val="0"/>
        <w:spacing w:line="360" w:lineRule="auto"/>
        <w:ind w:firstLineChars="200" w:firstLine="640"/>
        <w:rPr>
          <w:rFonts w:ascii="仿宋_GB2312" w:eastAsia="仿宋_GB2312"/>
          <w:bCs/>
          <w:sz w:val="32"/>
          <w:szCs w:val="32"/>
        </w:rPr>
      </w:pPr>
      <w:r w:rsidRPr="00FD64CB">
        <w:rPr>
          <w:rFonts w:ascii="仿宋_GB2312" w:eastAsia="仿宋_GB2312" w:hint="eastAsia"/>
          <w:bCs/>
          <w:sz w:val="32"/>
          <w:szCs w:val="32"/>
        </w:rPr>
        <w:t>项目组织实施方式：</w:t>
      </w:r>
      <w:r w:rsidR="00C653AB" w:rsidRPr="00FD64CB">
        <w:rPr>
          <w:rFonts w:ascii="仿宋_GB2312" w:eastAsia="仿宋_GB2312" w:hint="eastAsia"/>
          <w:bCs/>
          <w:sz w:val="32"/>
          <w:szCs w:val="32"/>
        </w:rPr>
        <w:t>教师和教学管理人员</w:t>
      </w:r>
      <w:r w:rsidRPr="00FD64CB">
        <w:rPr>
          <w:rFonts w:ascii="仿宋_GB2312" w:eastAsia="仿宋_GB2312" w:hint="eastAsia"/>
          <w:bCs/>
          <w:sz w:val="32"/>
          <w:szCs w:val="32"/>
        </w:rPr>
        <w:t>申报。</w:t>
      </w:r>
    </w:p>
    <w:p w:rsidR="00E501C6" w:rsidRPr="00FD64CB" w:rsidRDefault="00E501C6" w:rsidP="00FD64CB">
      <w:pPr>
        <w:spacing w:line="360" w:lineRule="auto"/>
        <w:ind w:firstLineChars="200" w:firstLine="616"/>
        <w:rPr>
          <w:rFonts w:ascii="仿宋_GB2312" w:eastAsia="仿宋_GB2312"/>
          <w:spacing w:val="-6"/>
          <w:sz w:val="32"/>
          <w:szCs w:val="32"/>
        </w:rPr>
      </w:pPr>
    </w:p>
    <w:p w:rsidR="00E501C6" w:rsidRPr="00766AE9" w:rsidRDefault="00E501C6" w:rsidP="008753D3">
      <w:pPr>
        <w:spacing w:line="360" w:lineRule="auto"/>
        <w:rPr>
          <w:rFonts w:ascii="仿宋_GB2312" w:eastAsia="仿宋_GB2312"/>
          <w:sz w:val="32"/>
          <w:szCs w:val="32"/>
        </w:rPr>
      </w:pPr>
    </w:p>
    <w:p w:rsidR="00E501C6" w:rsidRPr="00766AE9" w:rsidRDefault="00E501C6" w:rsidP="00170FB0">
      <w:pPr>
        <w:spacing w:line="360" w:lineRule="auto"/>
        <w:ind w:firstLineChars="200" w:firstLine="643"/>
        <w:rPr>
          <w:rFonts w:eastAsia="楷体_GB2312"/>
          <w:b/>
          <w:sz w:val="32"/>
          <w:szCs w:val="32"/>
        </w:rPr>
      </w:pPr>
    </w:p>
    <w:sectPr w:rsidR="00E501C6" w:rsidRPr="00766AE9" w:rsidSect="00EE547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37E" w:rsidRDefault="0073137E" w:rsidP="00A55616">
      <w:r>
        <w:separator/>
      </w:r>
    </w:p>
  </w:endnote>
  <w:endnote w:type="continuationSeparator" w:id="1">
    <w:p w:rsidR="0073137E" w:rsidRDefault="0073137E" w:rsidP="00A55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C6" w:rsidRDefault="0032392E">
    <w:pPr>
      <w:pStyle w:val="a6"/>
      <w:jc w:val="center"/>
    </w:pPr>
    <w:fldSimple w:instr=" PAGE   \* MERGEFORMAT ">
      <w:r w:rsidR="008B5EE9" w:rsidRPr="008B5EE9">
        <w:rPr>
          <w:noProof/>
          <w:lang w:val="zh-CN"/>
        </w:rPr>
        <w:t>4</w:t>
      </w:r>
    </w:fldSimple>
  </w:p>
  <w:p w:rsidR="00E501C6" w:rsidRDefault="00E501C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37E" w:rsidRDefault="0073137E" w:rsidP="00A55616">
      <w:r>
        <w:separator/>
      </w:r>
    </w:p>
  </w:footnote>
  <w:footnote w:type="continuationSeparator" w:id="1">
    <w:p w:rsidR="0073137E" w:rsidRDefault="0073137E" w:rsidP="00A55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1F81"/>
    <w:multiLevelType w:val="hybridMultilevel"/>
    <w:tmpl w:val="EFCAD5EA"/>
    <w:lvl w:ilvl="0" w:tplc="2F482F46">
      <w:start w:val="1"/>
      <w:numFmt w:val="decimal"/>
      <w:lvlText w:val="（%1）"/>
      <w:lvlJc w:val="left"/>
      <w:pPr>
        <w:ind w:left="2092" w:hanging="1452"/>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994"/>
    <w:rsid w:val="00010C72"/>
    <w:rsid w:val="00016823"/>
    <w:rsid w:val="000170B9"/>
    <w:rsid w:val="00017ED5"/>
    <w:rsid w:val="00036DD3"/>
    <w:rsid w:val="00044D95"/>
    <w:rsid w:val="00052957"/>
    <w:rsid w:val="0006383C"/>
    <w:rsid w:val="000702B1"/>
    <w:rsid w:val="00076928"/>
    <w:rsid w:val="00080353"/>
    <w:rsid w:val="000862FB"/>
    <w:rsid w:val="000B3DC3"/>
    <w:rsid w:val="000D7F4B"/>
    <w:rsid w:val="00130683"/>
    <w:rsid w:val="001335CF"/>
    <w:rsid w:val="00135B99"/>
    <w:rsid w:val="001377A3"/>
    <w:rsid w:val="00137E55"/>
    <w:rsid w:val="00153A7D"/>
    <w:rsid w:val="00170FB0"/>
    <w:rsid w:val="00173444"/>
    <w:rsid w:val="0018031C"/>
    <w:rsid w:val="00196409"/>
    <w:rsid w:val="001A5F6A"/>
    <w:rsid w:val="001B3D3F"/>
    <w:rsid w:val="001D5A08"/>
    <w:rsid w:val="001F29AC"/>
    <w:rsid w:val="001F60FC"/>
    <w:rsid w:val="00201918"/>
    <w:rsid w:val="00205072"/>
    <w:rsid w:val="002127F0"/>
    <w:rsid w:val="002153A6"/>
    <w:rsid w:val="00235A61"/>
    <w:rsid w:val="002371D9"/>
    <w:rsid w:val="00244717"/>
    <w:rsid w:val="00281E99"/>
    <w:rsid w:val="00291C96"/>
    <w:rsid w:val="002D5E71"/>
    <w:rsid w:val="002D78CA"/>
    <w:rsid w:val="002F424A"/>
    <w:rsid w:val="002F6773"/>
    <w:rsid w:val="00306E37"/>
    <w:rsid w:val="0032392E"/>
    <w:rsid w:val="003314E2"/>
    <w:rsid w:val="00335D30"/>
    <w:rsid w:val="003362AF"/>
    <w:rsid w:val="003405F3"/>
    <w:rsid w:val="003411A4"/>
    <w:rsid w:val="003437C5"/>
    <w:rsid w:val="00346A21"/>
    <w:rsid w:val="00385F99"/>
    <w:rsid w:val="0039040D"/>
    <w:rsid w:val="00394A29"/>
    <w:rsid w:val="00395AD2"/>
    <w:rsid w:val="003C51AC"/>
    <w:rsid w:val="003D1A75"/>
    <w:rsid w:val="003D7FCB"/>
    <w:rsid w:val="003E4CD7"/>
    <w:rsid w:val="003F08BD"/>
    <w:rsid w:val="004077E6"/>
    <w:rsid w:val="00416891"/>
    <w:rsid w:val="00447F61"/>
    <w:rsid w:val="00456DF5"/>
    <w:rsid w:val="0048175D"/>
    <w:rsid w:val="004A3077"/>
    <w:rsid w:val="004A6D98"/>
    <w:rsid w:val="004B183D"/>
    <w:rsid w:val="004B5F89"/>
    <w:rsid w:val="004D480B"/>
    <w:rsid w:val="004D6A8E"/>
    <w:rsid w:val="004E7B86"/>
    <w:rsid w:val="0051349E"/>
    <w:rsid w:val="0051436F"/>
    <w:rsid w:val="00525905"/>
    <w:rsid w:val="00550BA8"/>
    <w:rsid w:val="0055462A"/>
    <w:rsid w:val="005717D1"/>
    <w:rsid w:val="005850AD"/>
    <w:rsid w:val="00586A07"/>
    <w:rsid w:val="00586B7D"/>
    <w:rsid w:val="005B29B0"/>
    <w:rsid w:val="005D4455"/>
    <w:rsid w:val="005F3C72"/>
    <w:rsid w:val="005F4139"/>
    <w:rsid w:val="006151BB"/>
    <w:rsid w:val="00625127"/>
    <w:rsid w:val="00644033"/>
    <w:rsid w:val="006D5A8F"/>
    <w:rsid w:val="006E06D8"/>
    <w:rsid w:val="006E1FDC"/>
    <w:rsid w:val="006E25DD"/>
    <w:rsid w:val="006E35AA"/>
    <w:rsid w:val="006F2891"/>
    <w:rsid w:val="00717517"/>
    <w:rsid w:val="007277C1"/>
    <w:rsid w:val="0073137E"/>
    <w:rsid w:val="0073580F"/>
    <w:rsid w:val="0073776A"/>
    <w:rsid w:val="0074532E"/>
    <w:rsid w:val="00763E4D"/>
    <w:rsid w:val="00766AE9"/>
    <w:rsid w:val="0077013C"/>
    <w:rsid w:val="007860F0"/>
    <w:rsid w:val="00793BDE"/>
    <w:rsid w:val="007A6A45"/>
    <w:rsid w:val="007B0D9B"/>
    <w:rsid w:val="007B48B3"/>
    <w:rsid w:val="007C2E55"/>
    <w:rsid w:val="007D5C9C"/>
    <w:rsid w:val="007E69FA"/>
    <w:rsid w:val="007E7C27"/>
    <w:rsid w:val="0081032D"/>
    <w:rsid w:val="00811B31"/>
    <w:rsid w:val="0081785F"/>
    <w:rsid w:val="00821058"/>
    <w:rsid w:val="00824829"/>
    <w:rsid w:val="00834074"/>
    <w:rsid w:val="00834813"/>
    <w:rsid w:val="00835736"/>
    <w:rsid w:val="00851083"/>
    <w:rsid w:val="00870D9B"/>
    <w:rsid w:val="008753D3"/>
    <w:rsid w:val="00881C78"/>
    <w:rsid w:val="008902C0"/>
    <w:rsid w:val="00891515"/>
    <w:rsid w:val="008A64AA"/>
    <w:rsid w:val="008B5EE9"/>
    <w:rsid w:val="008C0665"/>
    <w:rsid w:val="008C522F"/>
    <w:rsid w:val="008E5BE8"/>
    <w:rsid w:val="008E740D"/>
    <w:rsid w:val="008F71F9"/>
    <w:rsid w:val="009161E9"/>
    <w:rsid w:val="009334C3"/>
    <w:rsid w:val="00943953"/>
    <w:rsid w:val="00943D3A"/>
    <w:rsid w:val="009461AB"/>
    <w:rsid w:val="00966531"/>
    <w:rsid w:val="00974F5F"/>
    <w:rsid w:val="009971F9"/>
    <w:rsid w:val="009B1556"/>
    <w:rsid w:val="009D1872"/>
    <w:rsid w:val="009E192B"/>
    <w:rsid w:val="009E70D1"/>
    <w:rsid w:val="00A31477"/>
    <w:rsid w:val="00A31B7E"/>
    <w:rsid w:val="00A3283D"/>
    <w:rsid w:val="00A412B9"/>
    <w:rsid w:val="00A4601C"/>
    <w:rsid w:val="00A55616"/>
    <w:rsid w:val="00A71442"/>
    <w:rsid w:val="00A90AFD"/>
    <w:rsid w:val="00AB0DDF"/>
    <w:rsid w:val="00AC4E18"/>
    <w:rsid w:val="00AC62BD"/>
    <w:rsid w:val="00AD7843"/>
    <w:rsid w:val="00AF2325"/>
    <w:rsid w:val="00B005E6"/>
    <w:rsid w:val="00B134B4"/>
    <w:rsid w:val="00B13B13"/>
    <w:rsid w:val="00B26C38"/>
    <w:rsid w:val="00B26D3D"/>
    <w:rsid w:val="00B9614D"/>
    <w:rsid w:val="00BC4AD7"/>
    <w:rsid w:val="00C022A0"/>
    <w:rsid w:val="00C04D8F"/>
    <w:rsid w:val="00C137E2"/>
    <w:rsid w:val="00C328C1"/>
    <w:rsid w:val="00C33E6C"/>
    <w:rsid w:val="00C64722"/>
    <w:rsid w:val="00C653AB"/>
    <w:rsid w:val="00C7444F"/>
    <w:rsid w:val="00C82FD5"/>
    <w:rsid w:val="00C9012B"/>
    <w:rsid w:val="00C94EF5"/>
    <w:rsid w:val="00C978DD"/>
    <w:rsid w:val="00CA0994"/>
    <w:rsid w:val="00CE1405"/>
    <w:rsid w:val="00D0386B"/>
    <w:rsid w:val="00D1139C"/>
    <w:rsid w:val="00D177D1"/>
    <w:rsid w:val="00D201EE"/>
    <w:rsid w:val="00D35BDD"/>
    <w:rsid w:val="00D53F96"/>
    <w:rsid w:val="00D55F03"/>
    <w:rsid w:val="00D91CDE"/>
    <w:rsid w:val="00D93A61"/>
    <w:rsid w:val="00D94125"/>
    <w:rsid w:val="00D97892"/>
    <w:rsid w:val="00DA1A73"/>
    <w:rsid w:val="00DE5E67"/>
    <w:rsid w:val="00DF08E0"/>
    <w:rsid w:val="00E0507E"/>
    <w:rsid w:val="00E07156"/>
    <w:rsid w:val="00E12313"/>
    <w:rsid w:val="00E34A1F"/>
    <w:rsid w:val="00E42FDF"/>
    <w:rsid w:val="00E501C6"/>
    <w:rsid w:val="00E6675D"/>
    <w:rsid w:val="00E85461"/>
    <w:rsid w:val="00E922A5"/>
    <w:rsid w:val="00EB1CB6"/>
    <w:rsid w:val="00EB7872"/>
    <w:rsid w:val="00EC2838"/>
    <w:rsid w:val="00ED37B5"/>
    <w:rsid w:val="00EE547B"/>
    <w:rsid w:val="00EF163B"/>
    <w:rsid w:val="00EF579D"/>
    <w:rsid w:val="00F0760F"/>
    <w:rsid w:val="00F14A74"/>
    <w:rsid w:val="00F2060E"/>
    <w:rsid w:val="00F30539"/>
    <w:rsid w:val="00F33805"/>
    <w:rsid w:val="00F546B7"/>
    <w:rsid w:val="00F65264"/>
    <w:rsid w:val="00F812E0"/>
    <w:rsid w:val="00FD64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9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D1139C"/>
    <w:rPr>
      <w:sz w:val="18"/>
      <w:szCs w:val="18"/>
    </w:rPr>
  </w:style>
  <w:style w:type="character" w:customStyle="1" w:styleId="Char">
    <w:name w:val="批注框文本 Char"/>
    <w:basedOn w:val="a0"/>
    <w:link w:val="a3"/>
    <w:uiPriority w:val="99"/>
    <w:locked/>
    <w:rsid w:val="00D1139C"/>
    <w:rPr>
      <w:kern w:val="2"/>
      <w:sz w:val="18"/>
    </w:rPr>
  </w:style>
  <w:style w:type="character" w:styleId="a4">
    <w:name w:val="Emphasis"/>
    <w:basedOn w:val="a0"/>
    <w:uiPriority w:val="99"/>
    <w:qFormat/>
    <w:rsid w:val="00010C72"/>
    <w:rPr>
      <w:rFonts w:ascii="Times New Roman" w:hAnsi="Times New Roman" w:cs="Times New Roman"/>
      <w:color w:val="CC0000"/>
    </w:rPr>
  </w:style>
  <w:style w:type="paragraph" w:styleId="a5">
    <w:name w:val="header"/>
    <w:basedOn w:val="a"/>
    <w:link w:val="Char0"/>
    <w:uiPriority w:val="99"/>
    <w:rsid w:val="00A556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A55616"/>
    <w:rPr>
      <w:kern w:val="2"/>
      <w:sz w:val="18"/>
    </w:rPr>
  </w:style>
  <w:style w:type="paragraph" w:styleId="a6">
    <w:name w:val="footer"/>
    <w:basedOn w:val="a"/>
    <w:link w:val="Char1"/>
    <w:uiPriority w:val="99"/>
    <w:rsid w:val="00A55616"/>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A55616"/>
    <w:rPr>
      <w:kern w:val="2"/>
      <w:sz w:val="18"/>
    </w:rPr>
  </w:style>
  <w:style w:type="character" w:styleId="a7">
    <w:name w:val="Strong"/>
    <w:basedOn w:val="a0"/>
    <w:uiPriority w:val="99"/>
    <w:qFormat/>
    <w:rsid w:val="00525905"/>
    <w:rPr>
      <w:rFonts w:cs="Times New Roman"/>
      <w:b/>
      <w:bCs/>
    </w:rPr>
  </w:style>
  <w:style w:type="paragraph" w:styleId="a8">
    <w:name w:val="List Paragraph"/>
    <w:basedOn w:val="a"/>
    <w:uiPriority w:val="99"/>
    <w:qFormat/>
    <w:rsid w:val="00076928"/>
    <w:pPr>
      <w:ind w:firstLineChars="200" w:firstLine="420"/>
    </w:pPr>
  </w:style>
</w:styles>
</file>

<file path=word/webSettings.xml><?xml version="1.0" encoding="utf-8"?>
<w:webSettings xmlns:r="http://schemas.openxmlformats.org/officeDocument/2006/relationships" xmlns:w="http://schemas.openxmlformats.org/wordprocessingml/2006/main">
  <w:divs>
    <w:div w:id="1227958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6</Pages>
  <Words>362</Words>
  <Characters>2065</Characters>
  <Application>Microsoft Office Word</Application>
  <DocSecurity>0</DocSecurity>
  <Lines>17</Lines>
  <Paragraphs>4</Paragraphs>
  <ScaleCrop>false</ScaleCrop>
  <Company>Microsoft</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微软中国</dc:creator>
  <cp:keywords/>
  <dc:description/>
  <cp:lastModifiedBy>张永</cp:lastModifiedBy>
  <cp:revision>38</cp:revision>
  <cp:lastPrinted>2017-03-14T01:46:00Z</cp:lastPrinted>
  <dcterms:created xsi:type="dcterms:W3CDTF">2017-03-08T09:51:00Z</dcterms:created>
  <dcterms:modified xsi:type="dcterms:W3CDTF">2017-03-14T09:29:00Z</dcterms:modified>
</cp:coreProperties>
</file>